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F0512" w14:textId="169278D2" w:rsidR="00B46F2B" w:rsidRDefault="00B46F2B" w:rsidP="006F5305">
      <w:pPr>
        <w:spacing w:before="100" w:beforeAutospacing="1" w:after="100" w:afterAutospacing="1" w:line="240" w:lineRule="auto"/>
        <w:outlineLvl w:val="0"/>
        <w:rPr>
          <w:rFonts w:ascii="Times New Roman" w:eastAsia="Times New Roman" w:hAnsi="Times New Roman" w:cs="Times New Roman"/>
          <w:bCs/>
          <w:kern w:val="36"/>
          <w:sz w:val="24"/>
          <w:szCs w:val="24"/>
          <w:lang w:eastAsia="pl-PL"/>
        </w:rPr>
      </w:pPr>
      <w:r w:rsidRPr="00B46F2B">
        <w:rPr>
          <w:rFonts w:ascii="Times New Roman" w:eastAsia="Times New Roman" w:hAnsi="Times New Roman" w:cs="Times New Roman"/>
          <w:bCs/>
          <w:kern w:val="36"/>
          <w:sz w:val="24"/>
          <w:szCs w:val="24"/>
          <w:lang w:eastAsia="pl-PL"/>
        </w:rPr>
        <w:t>Kontakt:</w:t>
      </w:r>
    </w:p>
    <w:p w14:paraId="3023A07E" w14:textId="2AA48553" w:rsidR="00B46F2B" w:rsidRPr="00B46F2B" w:rsidRDefault="00B46F2B" w:rsidP="00B46F2B">
      <w:pPr>
        <w:pStyle w:val="Nagwek2"/>
        <w:rPr>
          <w:b w:val="0"/>
          <w:sz w:val="24"/>
          <w:szCs w:val="24"/>
        </w:rPr>
      </w:pPr>
      <w:r w:rsidRPr="00B46F2B">
        <w:rPr>
          <w:b w:val="0"/>
          <w:sz w:val="24"/>
          <w:szCs w:val="24"/>
        </w:rPr>
        <w:t>dr hab. inż.</w:t>
      </w:r>
      <w:r>
        <w:rPr>
          <w:b w:val="0"/>
          <w:sz w:val="24"/>
          <w:szCs w:val="24"/>
        </w:rPr>
        <w:t xml:space="preserve"> </w:t>
      </w:r>
      <w:hyperlink r:id="rId8" w:history="1">
        <w:r w:rsidRPr="00B46F2B">
          <w:rPr>
            <w:rStyle w:val="Hipercze"/>
            <w:b w:val="0"/>
            <w:sz w:val="24"/>
            <w:szCs w:val="24"/>
          </w:rPr>
          <w:t>Tomasz Gawenda</w:t>
        </w:r>
      </w:hyperlink>
      <w:r>
        <w:rPr>
          <w:b w:val="0"/>
          <w:sz w:val="24"/>
          <w:szCs w:val="24"/>
        </w:rPr>
        <w:t xml:space="preserve">, prof. AGH: </w:t>
      </w:r>
      <w:hyperlink r:id="rId9" w:tooltip="Utwórz wiadomość do wybranych kontaktów" w:history="1">
        <w:r w:rsidRPr="00B46F2B">
          <w:rPr>
            <w:rStyle w:val="Hipercze"/>
            <w:b w:val="0"/>
            <w:sz w:val="24"/>
            <w:szCs w:val="24"/>
          </w:rPr>
          <w:t>gawenda@agh.edu.pl</w:t>
        </w:r>
      </w:hyperlink>
    </w:p>
    <w:p w14:paraId="7E2734F0" w14:textId="5F51028F" w:rsidR="00B46F2B" w:rsidRPr="00B46F2B" w:rsidRDefault="00B46F2B" w:rsidP="006F5305">
      <w:pPr>
        <w:spacing w:before="100" w:beforeAutospacing="1" w:after="100" w:afterAutospacing="1" w:line="240" w:lineRule="auto"/>
        <w:outlineLvl w:val="0"/>
        <w:rPr>
          <w:rFonts w:ascii="Times New Roman" w:eastAsia="Times New Roman" w:hAnsi="Times New Roman" w:cs="Times New Roman"/>
          <w:bCs/>
          <w:kern w:val="36"/>
          <w:sz w:val="24"/>
          <w:szCs w:val="24"/>
          <w:lang w:eastAsia="pl-PL"/>
        </w:rPr>
      </w:pPr>
      <w:r w:rsidRPr="00B46F2B">
        <w:rPr>
          <w:rFonts w:ascii="Times New Roman" w:hAnsi="Times New Roman" w:cs="Times New Roman"/>
          <w:sz w:val="24"/>
          <w:szCs w:val="24"/>
        </w:rPr>
        <w:t xml:space="preserve">dr inż. Agata Stempkowska: </w:t>
      </w:r>
      <w:hyperlink r:id="rId10" w:tooltip="Utwórz wiadomość do wybranych kontaktów" w:history="1">
        <w:r w:rsidRPr="00B46F2B">
          <w:rPr>
            <w:rStyle w:val="Hipercze"/>
            <w:rFonts w:ascii="Times New Roman" w:hAnsi="Times New Roman" w:cs="Times New Roman"/>
            <w:sz w:val="24"/>
            <w:szCs w:val="24"/>
          </w:rPr>
          <w:t>stemp@agh.edu.pl</w:t>
        </w:r>
      </w:hyperlink>
    </w:p>
    <w:p w14:paraId="03B50DFA" w14:textId="7EE31F91" w:rsidR="006F5305" w:rsidRPr="006F5305" w:rsidRDefault="006F5305" w:rsidP="006F5305">
      <w:pPr>
        <w:spacing w:before="100" w:beforeAutospacing="1" w:after="100" w:afterAutospacing="1" w:line="240" w:lineRule="auto"/>
        <w:outlineLvl w:val="0"/>
        <w:rPr>
          <w:rFonts w:ascii="Times New Roman" w:eastAsia="Times New Roman" w:hAnsi="Times New Roman" w:cs="Times New Roman"/>
          <w:b/>
          <w:bCs/>
          <w:kern w:val="36"/>
          <w:sz w:val="48"/>
          <w:szCs w:val="48"/>
          <w:lang w:eastAsia="pl-PL"/>
        </w:rPr>
      </w:pPr>
      <w:r w:rsidRPr="006F5305">
        <w:rPr>
          <w:rFonts w:ascii="Times New Roman" w:eastAsia="Times New Roman" w:hAnsi="Times New Roman" w:cs="Times New Roman"/>
          <w:b/>
          <w:bCs/>
          <w:kern w:val="36"/>
          <w:sz w:val="48"/>
          <w:szCs w:val="48"/>
          <w:lang w:eastAsia="pl-PL"/>
        </w:rPr>
        <w:t>Jak tchnąć życie w dachy</w:t>
      </w:r>
    </w:p>
    <w:p w14:paraId="3D80FCD4" w14:textId="21BE8A05" w:rsidR="00A6077B" w:rsidRDefault="00A45EDF" w:rsidP="00821654">
      <w:pPr>
        <w:spacing w:after="0" w:line="240" w:lineRule="auto"/>
        <w:rPr>
          <w:rFonts w:ascii="Times New Roman" w:eastAsia="Times New Roman" w:hAnsi="Times New Roman" w:cs="Times New Roman"/>
          <w:i/>
          <w:iCs/>
          <w:sz w:val="24"/>
          <w:szCs w:val="24"/>
          <w:lang w:eastAsia="pl-PL"/>
        </w:rPr>
      </w:pPr>
      <w:r w:rsidRPr="00821654">
        <w:rPr>
          <w:rFonts w:ascii="Times New Roman" w:eastAsia="Times New Roman" w:hAnsi="Times New Roman" w:cs="Times New Roman"/>
          <w:i/>
          <w:iCs/>
          <w:sz w:val="24"/>
          <w:szCs w:val="24"/>
          <w:lang w:eastAsia="pl-PL"/>
        </w:rPr>
        <w:t xml:space="preserve">Kruszywa, które stanowią składnik podłoża zielonych dachów powinny mieć określone właściwości – </w:t>
      </w:r>
      <w:r w:rsidR="00312FB5">
        <w:rPr>
          <w:rFonts w:ascii="Times New Roman" w:eastAsia="Times New Roman" w:hAnsi="Times New Roman" w:cs="Times New Roman"/>
          <w:i/>
          <w:iCs/>
          <w:sz w:val="24"/>
          <w:szCs w:val="24"/>
          <w:lang w:eastAsia="pl-PL"/>
        </w:rPr>
        <w:t xml:space="preserve">m.in. </w:t>
      </w:r>
      <w:r w:rsidRPr="00821654">
        <w:rPr>
          <w:rFonts w:ascii="Times New Roman" w:eastAsia="Times New Roman" w:hAnsi="Times New Roman" w:cs="Times New Roman"/>
          <w:i/>
          <w:iCs/>
          <w:sz w:val="24"/>
          <w:szCs w:val="24"/>
          <w:lang w:eastAsia="pl-PL"/>
        </w:rPr>
        <w:t>stanowić odpowiednie źródło odżywienia, chłonąć wystarczająco dużo wody</w:t>
      </w:r>
      <w:r w:rsidR="00312FB5">
        <w:rPr>
          <w:rFonts w:ascii="Times New Roman" w:eastAsia="Times New Roman" w:hAnsi="Times New Roman" w:cs="Times New Roman"/>
          <w:i/>
          <w:iCs/>
          <w:sz w:val="24"/>
          <w:szCs w:val="24"/>
          <w:lang w:eastAsia="pl-PL"/>
        </w:rPr>
        <w:t xml:space="preserve"> i </w:t>
      </w:r>
      <w:r w:rsidRPr="00821654">
        <w:rPr>
          <w:rFonts w:ascii="Times New Roman" w:eastAsia="Times New Roman" w:hAnsi="Times New Roman" w:cs="Times New Roman"/>
          <w:i/>
          <w:iCs/>
          <w:sz w:val="24"/>
          <w:szCs w:val="24"/>
          <w:lang w:eastAsia="pl-PL"/>
        </w:rPr>
        <w:t>niewiele ważyć. Naukowcy z AGH opracow</w:t>
      </w:r>
      <w:r w:rsidR="00281F61">
        <w:rPr>
          <w:rFonts w:ascii="Times New Roman" w:eastAsia="Times New Roman" w:hAnsi="Times New Roman" w:cs="Times New Roman"/>
          <w:i/>
          <w:iCs/>
          <w:sz w:val="24"/>
          <w:szCs w:val="24"/>
          <w:lang w:eastAsia="pl-PL"/>
        </w:rPr>
        <w:t>ali</w:t>
      </w:r>
      <w:r w:rsidRPr="00821654">
        <w:rPr>
          <w:rFonts w:ascii="Times New Roman" w:eastAsia="Times New Roman" w:hAnsi="Times New Roman" w:cs="Times New Roman"/>
          <w:i/>
          <w:iCs/>
          <w:sz w:val="24"/>
          <w:szCs w:val="24"/>
          <w:lang w:eastAsia="pl-PL"/>
        </w:rPr>
        <w:t xml:space="preserve"> kruszyw</w:t>
      </w:r>
      <w:r w:rsidR="00281F61">
        <w:rPr>
          <w:rFonts w:ascii="Times New Roman" w:eastAsia="Times New Roman" w:hAnsi="Times New Roman" w:cs="Times New Roman"/>
          <w:i/>
          <w:iCs/>
          <w:sz w:val="24"/>
          <w:szCs w:val="24"/>
          <w:lang w:eastAsia="pl-PL"/>
        </w:rPr>
        <w:t>a</w:t>
      </w:r>
      <w:r w:rsidRPr="00821654">
        <w:rPr>
          <w:rFonts w:ascii="Times New Roman" w:eastAsia="Times New Roman" w:hAnsi="Times New Roman" w:cs="Times New Roman"/>
          <w:i/>
          <w:iCs/>
          <w:sz w:val="24"/>
          <w:szCs w:val="24"/>
          <w:lang w:eastAsia="pl-PL"/>
        </w:rPr>
        <w:t xml:space="preserve"> spełniające te kryteria – </w:t>
      </w:r>
      <w:r w:rsidR="00312FB5">
        <w:rPr>
          <w:rFonts w:ascii="Times New Roman" w:eastAsia="Times New Roman" w:hAnsi="Times New Roman" w:cs="Times New Roman"/>
          <w:i/>
          <w:iCs/>
          <w:sz w:val="24"/>
          <w:szCs w:val="24"/>
          <w:lang w:eastAsia="pl-PL"/>
        </w:rPr>
        <w:t xml:space="preserve">i to z wykorzystaniem </w:t>
      </w:r>
      <w:r w:rsidR="005639DA">
        <w:rPr>
          <w:rFonts w:ascii="Times New Roman" w:eastAsia="Times New Roman" w:hAnsi="Times New Roman" w:cs="Times New Roman"/>
          <w:i/>
          <w:iCs/>
          <w:sz w:val="24"/>
          <w:szCs w:val="24"/>
          <w:lang w:eastAsia="pl-PL"/>
        </w:rPr>
        <w:t>surowców drugiej kategori</w:t>
      </w:r>
      <w:r w:rsidR="00A6077B">
        <w:rPr>
          <w:rFonts w:ascii="Times New Roman" w:eastAsia="Times New Roman" w:hAnsi="Times New Roman" w:cs="Times New Roman"/>
          <w:i/>
          <w:iCs/>
          <w:sz w:val="24"/>
          <w:szCs w:val="24"/>
          <w:lang w:eastAsia="pl-PL"/>
        </w:rPr>
        <w:t>i.</w:t>
      </w:r>
    </w:p>
    <w:p w14:paraId="16E291FD" w14:textId="6679A101" w:rsidR="006F5305" w:rsidRPr="00821654" w:rsidRDefault="006F5305" w:rsidP="00032702">
      <w:pPr>
        <w:spacing w:after="0" w:line="240" w:lineRule="auto"/>
        <w:rPr>
          <w:rFonts w:ascii="Times New Roman" w:eastAsia="Times New Roman" w:hAnsi="Times New Roman" w:cs="Times New Roman"/>
          <w:i/>
          <w:iCs/>
          <w:sz w:val="24"/>
          <w:szCs w:val="24"/>
          <w:lang w:eastAsia="pl-PL"/>
        </w:rPr>
      </w:pPr>
      <w:r w:rsidRPr="006F5305">
        <w:rPr>
          <w:rFonts w:ascii="Times New Roman" w:eastAsia="Times New Roman" w:hAnsi="Times New Roman" w:cs="Times New Roman"/>
          <w:sz w:val="24"/>
          <w:szCs w:val="24"/>
          <w:lang w:eastAsia="pl-PL"/>
        </w:rPr>
        <w:t>Walka ze zmianami klimatycznymi to nie tylko podejmowanie działań na rzecz ich zapobiegania, to także szukanie rozwiązań, które pozwolą poradzić sobie ze skutkami zmian, których nie da się już powstrzymać</w:t>
      </w:r>
      <w:bookmarkStart w:id="0" w:name="_GoBack"/>
      <w:bookmarkEnd w:id="0"/>
      <w:r w:rsidRPr="006F5305">
        <w:rPr>
          <w:rFonts w:ascii="Times New Roman" w:eastAsia="Times New Roman" w:hAnsi="Times New Roman" w:cs="Times New Roman"/>
          <w:sz w:val="24"/>
          <w:szCs w:val="24"/>
          <w:lang w:eastAsia="pl-PL"/>
        </w:rPr>
        <w:t>. Jednym z takich rozwiązań są zielone dachy, czyli zagospodarowanie przestrzeni na budynkach roślinami. To rozwiązanie, które ma wiele zalet. Przede wszystkim może zatrzymywać wodę w trakcie nawalnych opadów i pozwala ograniczyć występowanie „miejskich plam ciepła”, bo zagospodarowany teren nie nagrzewa się tak, jak beton czy asfalt. Poza tym, po prostu pozwala zwiększyć teren obszarów zielonych, co wpływa pozytywnie na samopoczucie osób zamieszkujących okolicę.</w:t>
      </w:r>
    </w:p>
    <w:p w14:paraId="0D0750C2" w14:textId="55093276" w:rsidR="006F5305" w:rsidRPr="006F5305" w:rsidRDefault="006F5305" w:rsidP="006F5305">
      <w:pPr>
        <w:spacing w:before="100" w:beforeAutospacing="1" w:after="100" w:afterAutospacing="1" w:line="240" w:lineRule="auto"/>
        <w:rPr>
          <w:rFonts w:ascii="Times New Roman" w:eastAsia="Times New Roman" w:hAnsi="Times New Roman" w:cs="Times New Roman"/>
          <w:sz w:val="24"/>
          <w:szCs w:val="24"/>
          <w:lang w:eastAsia="pl-PL"/>
        </w:rPr>
      </w:pPr>
      <w:r w:rsidRPr="006F5305">
        <w:rPr>
          <w:rFonts w:ascii="Times New Roman" w:eastAsia="Times New Roman" w:hAnsi="Times New Roman" w:cs="Times New Roman"/>
          <w:sz w:val="24"/>
          <w:szCs w:val="24"/>
          <w:lang w:eastAsia="pl-PL"/>
        </w:rPr>
        <w:t xml:space="preserve">Podstawą do stworzenia takich miejsc są innowacyjne rozwiązania, które sprawiają, że infrastruktura jest optymalnie przystosowana do pełnienia zamierzonych funkcji. Naukowczyni i naukowiec z Katedry Inżynierii Środowiska na Wydziale Inżynierii Lądowej i Gospodarki Zasobami – dr inż. Agata </w:t>
      </w:r>
      <w:r w:rsidRPr="003E6BD7">
        <w:rPr>
          <w:rFonts w:ascii="Times New Roman" w:eastAsia="Times New Roman" w:hAnsi="Times New Roman" w:cs="Times New Roman"/>
          <w:sz w:val="24"/>
          <w:szCs w:val="24"/>
          <w:lang w:eastAsia="pl-PL"/>
        </w:rPr>
        <w:t>Stempkowska oraz dr hab. inż. Tomasz Gawenda, prof. AGH – pracują nad różnego rodzaju kruszywami, z których część powinna świetnie sprawdzić się właśnie jako podłoże dla roślin na zielonych dachach.</w:t>
      </w:r>
      <w:r w:rsidR="00F252BC">
        <w:rPr>
          <w:rFonts w:ascii="Times New Roman" w:eastAsia="Times New Roman" w:hAnsi="Times New Roman" w:cs="Times New Roman"/>
          <w:sz w:val="24"/>
          <w:szCs w:val="24"/>
          <w:lang w:eastAsia="pl-PL"/>
        </w:rPr>
        <w:t xml:space="preserve"> </w:t>
      </w:r>
      <w:r w:rsidR="00F252BC" w:rsidRPr="001A3B8D">
        <w:rPr>
          <w:rFonts w:ascii="Times New Roman" w:eastAsia="Times New Roman" w:hAnsi="Times New Roman" w:cs="Times New Roman"/>
          <w:sz w:val="24"/>
          <w:szCs w:val="24"/>
          <w:lang w:eastAsia="pl-PL"/>
        </w:rPr>
        <w:t>W porównaniu do cegły (która także jest wypalana i pochodzi z surowców ilastych), której nasiąkliwość wynosi 7%, kruszywa uzyskiwane przez zespół z AGH osiągają nasiąkliwość rzędu 40-60%.</w:t>
      </w:r>
      <w:r w:rsidR="00F252BC">
        <w:rPr>
          <w:rFonts w:ascii="Times New Roman" w:eastAsia="Times New Roman" w:hAnsi="Times New Roman" w:cs="Times New Roman"/>
          <w:sz w:val="24"/>
          <w:szCs w:val="24"/>
          <w:lang w:eastAsia="pl-PL"/>
        </w:rPr>
        <w:t xml:space="preserve"> </w:t>
      </w:r>
    </w:p>
    <w:p w14:paraId="6CB1EA25" w14:textId="7A6CFECA" w:rsidR="006F5305" w:rsidRPr="006F5305" w:rsidRDefault="006F5305" w:rsidP="006F5305">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6F5305">
        <w:rPr>
          <w:rFonts w:ascii="Times New Roman" w:eastAsia="Times New Roman" w:hAnsi="Times New Roman" w:cs="Times New Roman"/>
          <w:b/>
          <w:bCs/>
          <w:sz w:val="36"/>
          <w:szCs w:val="36"/>
          <w:lang w:eastAsia="pl-PL"/>
        </w:rPr>
        <w:t xml:space="preserve">Ukryta wartość </w:t>
      </w:r>
      <w:r w:rsidR="009B39A6">
        <w:rPr>
          <w:rFonts w:ascii="Times New Roman" w:eastAsia="Times New Roman" w:hAnsi="Times New Roman" w:cs="Times New Roman"/>
          <w:b/>
          <w:bCs/>
          <w:sz w:val="36"/>
          <w:szCs w:val="36"/>
          <w:lang w:eastAsia="pl-PL"/>
        </w:rPr>
        <w:t>surowców dr</w:t>
      </w:r>
      <w:r w:rsidR="00C37885">
        <w:rPr>
          <w:rFonts w:ascii="Times New Roman" w:eastAsia="Times New Roman" w:hAnsi="Times New Roman" w:cs="Times New Roman"/>
          <w:b/>
          <w:bCs/>
          <w:sz w:val="36"/>
          <w:szCs w:val="36"/>
          <w:lang w:eastAsia="pl-PL"/>
        </w:rPr>
        <w:t>u</w:t>
      </w:r>
      <w:r w:rsidR="009B39A6">
        <w:rPr>
          <w:rFonts w:ascii="Times New Roman" w:eastAsia="Times New Roman" w:hAnsi="Times New Roman" w:cs="Times New Roman"/>
          <w:b/>
          <w:bCs/>
          <w:sz w:val="36"/>
          <w:szCs w:val="36"/>
          <w:lang w:eastAsia="pl-PL"/>
        </w:rPr>
        <w:t>giej kategorii</w:t>
      </w:r>
    </w:p>
    <w:p w14:paraId="00707077" w14:textId="77777777" w:rsidR="006F5305" w:rsidRPr="006F5305" w:rsidRDefault="006F5305" w:rsidP="006F5305">
      <w:pPr>
        <w:spacing w:before="100" w:beforeAutospacing="1" w:after="100" w:afterAutospacing="1" w:line="240" w:lineRule="auto"/>
        <w:rPr>
          <w:rFonts w:ascii="Times New Roman" w:eastAsia="Times New Roman" w:hAnsi="Times New Roman" w:cs="Times New Roman"/>
          <w:sz w:val="24"/>
          <w:szCs w:val="24"/>
          <w:lang w:eastAsia="pl-PL"/>
        </w:rPr>
      </w:pPr>
      <w:r w:rsidRPr="006F5305">
        <w:rPr>
          <w:rFonts w:ascii="Times New Roman" w:eastAsia="Times New Roman" w:hAnsi="Times New Roman" w:cs="Times New Roman"/>
          <w:sz w:val="24"/>
          <w:szCs w:val="24"/>
          <w:lang w:eastAsia="pl-PL"/>
        </w:rPr>
        <w:t>Rośliny na zielonych dachach nie mogą rosnąć w glebie – ta, szczególnie po nasiąknięciu, jest zbyt ciężka, ulega pyleniu i może zatykać drożność rur spływowych. Zgodnie z regulacjami części organiczne nie powinny stanowić więcej niż 10% masy ogrodu umieszonego na konstrukcji budynku. Niezbędne jest więc podłoże, które będzie w stanie absorbować duże ilości wody z opadów, umożliwi zapewnienie roślinom wszystkich niezbędnych do życia substancji, a jednocześnie będzie składać się z lekkiego materiału, który sam w sobie nie będzie stanowił zbyt dużego obciążenia.</w:t>
      </w:r>
    </w:p>
    <w:p w14:paraId="74972705" w14:textId="77777777" w:rsidR="006F5305" w:rsidRPr="006F5305" w:rsidRDefault="006F5305" w:rsidP="006F5305">
      <w:pPr>
        <w:spacing w:before="100" w:beforeAutospacing="1" w:after="100" w:afterAutospacing="1" w:line="240" w:lineRule="auto"/>
        <w:rPr>
          <w:rFonts w:ascii="Times New Roman" w:eastAsia="Times New Roman" w:hAnsi="Times New Roman" w:cs="Times New Roman"/>
          <w:sz w:val="24"/>
          <w:szCs w:val="24"/>
          <w:lang w:eastAsia="pl-PL"/>
        </w:rPr>
      </w:pPr>
      <w:r w:rsidRPr="006F5305">
        <w:rPr>
          <w:rFonts w:ascii="Times New Roman" w:eastAsia="Times New Roman" w:hAnsi="Times New Roman" w:cs="Times New Roman"/>
          <w:sz w:val="24"/>
          <w:szCs w:val="24"/>
          <w:lang w:eastAsia="pl-PL"/>
        </w:rPr>
        <w:t xml:space="preserve">– </w:t>
      </w:r>
      <w:r w:rsidRPr="006F5305">
        <w:rPr>
          <w:rFonts w:ascii="Times New Roman" w:eastAsia="Times New Roman" w:hAnsi="Times New Roman" w:cs="Times New Roman"/>
          <w:i/>
          <w:iCs/>
          <w:sz w:val="24"/>
          <w:szCs w:val="24"/>
          <w:lang w:eastAsia="pl-PL"/>
        </w:rPr>
        <w:t>Nie można też dopuścić, żeby te rośliny rosły zbyt szybko</w:t>
      </w:r>
      <w:r w:rsidRPr="006F5305">
        <w:rPr>
          <w:rFonts w:ascii="Times New Roman" w:eastAsia="Times New Roman" w:hAnsi="Times New Roman" w:cs="Times New Roman"/>
          <w:sz w:val="24"/>
          <w:szCs w:val="24"/>
          <w:lang w:eastAsia="pl-PL"/>
        </w:rPr>
        <w:t xml:space="preserve"> – wyjaśnia dr inż. Agata Stempkowska. – </w:t>
      </w:r>
      <w:r w:rsidRPr="006F5305">
        <w:rPr>
          <w:rFonts w:ascii="Times New Roman" w:eastAsia="Times New Roman" w:hAnsi="Times New Roman" w:cs="Times New Roman"/>
          <w:i/>
          <w:iCs/>
          <w:sz w:val="24"/>
          <w:szCs w:val="24"/>
          <w:lang w:eastAsia="pl-PL"/>
        </w:rPr>
        <w:t>One powinny być zielone, ale nie mogą być wybujałe, dlatego, że tym też obciążamy konstrukcję. Rośliny co jakiś czas się nawozi, albo stosuje się granulat nawozowy, i w ten sposób się je odżywia. My staramy się robić kruszywa z dodatkiem różnych surowców mineralnych, które już w sobie mają te najistotniejsze składniki – potas, magnez, fosfor i inne.</w:t>
      </w:r>
    </w:p>
    <w:p w14:paraId="65C0E7F2" w14:textId="77777777" w:rsidR="006F5305" w:rsidRPr="006F5305" w:rsidRDefault="0052690D" w:rsidP="006F5305">
      <w:p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w:t>
      </w:r>
      <w:r w:rsidR="006F5305" w:rsidRPr="006F5305">
        <w:rPr>
          <w:rFonts w:ascii="Times New Roman" w:eastAsia="Times New Roman" w:hAnsi="Times New Roman" w:cs="Times New Roman"/>
          <w:sz w:val="24"/>
          <w:szCs w:val="24"/>
          <w:lang w:eastAsia="pl-PL"/>
        </w:rPr>
        <w:t>raca naukowców z AGH, w której skupili się na opracowaniu tzw. sztucznych kruszyw lekkich</w:t>
      </w:r>
      <w:r>
        <w:rPr>
          <w:rFonts w:ascii="Times New Roman" w:eastAsia="Times New Roman" w:hAnsi="Times New Roman" w:cs="Times New Roman"/>
          <w:sz w:val="24"/>
          <w:szCs w:val="24"/>
          <w:lang w:eastAsia="pl-PL"/>
        </w:rPr>
        <w:t xml:space="preserve"> ukazała się w</w:t>
      </w:r>
      <w:r w:rsidRPr="006F5305">
        <w:rPr>
          <w:rFonts w:ascii="Times New Roman" w:eastAsia="Times New Roman" w:hAnsi="Times New Roman" w:cs="Times New Roman"/>
          <w:sz w:val="24"/>
          <w:szCs w:val="24"/>
          <w:lang w:eastAsia="pl-PL"/>
        </w:rPr>
        <w:t xml:space="preserve"> „Scientific Reports”</w:t>
      </w:r>
      <w:r w:rsidR="006F5305" w:rsidRPr="006F5305">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 xml:space="preserve">Opracowane kruszywa nie tylko posiadają </w:t>
      </w:r>
      <w:r w:rsidR="006F5305" w:rsidRPr="006F5305">
        <w:rPr>
          <w:rFonts w:ascii="Times New Roman" w:eastAsia="Times New Roman" w:hAnsi="Times New Roman" w:cs="Times New Roman"/>
          <w:sz w:val="24"/>
          <w:szCs w:val="24"/>
          <w:lang w:eastAsia="pl-PL"/>
        </w:rPr>
        <w:t>właściwości niezbędne, by stać się wartościowym podłożem dla roślin, ale także sam ich proces powstawania niesie dodatkowe korzyści ekologiczne – opiera się na wykorzystaniu materiałów, które do tej pory stanowiły kłopotliwy odpad.</w:t>
      </w:r>
    </w:p>
    <w:p w14:paraId="348F2155" w14:textId="77777777" w:rsidR="006F5305" w:rsidRPr="006F5305" w:rsidRDefault="006F5305" w:rsidP="006F5305">
      <w:pPr>
        <w:spacing w:before="100" w:beforeAutospacing="1" w:after="100" w:afterAutospacing="1" w:line="240" w:lineRule="auto"/>
        <w:rPr>
          <w:rFonts w:ascii="Times New Roman" w:eastAsia="Times New Roman" w:hAnsi="Times New Roman" w:cs="Times New Roman"/>
          <w:sz w:val="24"/>
          <w:szCs w:val="24"/>
          <w:lang w:eastAsia="pl-PL"/>
        </w:rPr>
      </w:pPr>
      <w:r w:rsidRPr="006F5305">
        <w:rPr>
          <w:rFonts w:ascii="Times New Roman" w:eastAsia="Times New Roman" w:hAnsi="Times New Roman" w:cs="Times New Roman"/>
          <w:sz w:val="24"/>
          <w:szCs w:val="24"/>
          <w:lang w:eastAsia="pl-PL"/>
        </w:rPr>
        <w:t xml:space="preserve">– </w:t>
      </w:r>
      <w:r w:rsidRPr="006F5305">
        <w:rPr>
          <w:rFonts w:ascii="Times New Roman" w:eastAsia="Times New Roman" w:hAnsi="Times New Roman" w:cs="Times New Roman"/>
          <w:i/>
          <w:iCs/>
          <w:sz w:val="24"/>
          <w:szCs w:val="24"/>
          <w:lang w:eastAsia="pl-PL"/>
        </w:rPr>
        <w:t>Prekursorskie w kontekście tego projektu były zupełnie inne badania, które robiliśmy z Politechniką Krakowską. Polegały one na tym, że rozdrabniane były płyty betonowe, takie peerelowskie – jak wielka płyta, ale co ciekawe trafiły do nas z byłego NRD. Kruszywo, które wykonaliśmy wtedy było bardzo dobre, ale powstały też wielkie ilości pyłu. No i pojawiło się pytanie: co z tym zrobić? Mając na uwadze gospodarkę obiegu zamkniętego, nie powinniśmy mieć żadnych odpadów. Doszliśmy więc do wniosku, że spróbujemy to scalić i połączyć właśnie z glinkami</w:t>
      </w:r>
      <w:r w:rsidRPr="006F5305">
        <w:rPr>
          <w:rFonts w:ascii="Times New Roman" w:eastAsia="Times New Roman" w:hAnsi="Times New Roman" w:cs="Times New Roman"/>
          <w:sz w:val="24"/>
          <w:szCs w:val="24"/>
          <w:lang w:eastAsia="pl-PL"/>
        </w:rPr>
        <w:t xml:space="preserve"> – opowiada dr inż. Agata Stempkowska.</w:t>
      </w:r>
    </w:p>
    <w:p w14:paraId="71FE7B5D" w14:textId="77777777" w:rsidR="006F5305" w:rsidRPr="006F5305" w:rsidRDefault="006F5305" w:rsidP="006F5305">
      <w:pPr>
        <w:spacing w:before="100" w:beforeAutospacing="1" w:after="100" w:afterAutospacing="1" w:line="240" w:lineRule="auto"/>
        <w:rPr>
          <w:rFonts w:ascii="Times New Roman" w:eastAsia="Times New Roman" w:hAnsi="Times New Roman" w:cs="Times New Roman"/>
          <w:sz w:val="24"/>
          <w:szCs w:val="24"/>
          <w:lang w:eastAsia="pl-PL"/>
        </w:rPr>
      </w:pPr>
      <w:r w:rsidRPr="006F5305">
        <w:rPr>
          <w:rFonts w:ascii="Times New Roman" w:eastAsia="Times New Roman" w:hAnsi="Times New Roman" w:cs="Times New Roman"/>
          <w:sz w:val="24"/>
          <w:szCs w:val="24"/>
          <w:lang w:eastAsia="pl-PL"/>
        </w:rPr>
        <w:t>Odpady budowlane stanowią około 32% całkowitej masy odpadów na świecie, a gruz stanowi ich znaczną część. Jego przetwarzanie przyniosłoby więc dużą korzyść ekologiczną. Dodanie go do kruszyw, które opracowali naukowcy z AGH, ma zmniejszać plastyczność masy. Posiada on też właściwości wiążące, które regenerują się w trakcie wypalania.</w:t>
      </w:r>
    </w:p>
    <w:p w14:paraId="4ACF958C" w14:textId="005A9824" w:rsidR="006F5305" w:rsidRDefault="006F5305" w:rsidP="006F5305">
      <w:pPr>
        <w:spacing w:before="100" w:beforeAutospacing="1" w:after="100" w:afterAutospacing="1" w:line="240" w:lineRule="auto"/>
        <w:rPr>
          <w:rFonts w:ascii="Times New Roman" w:eastAsia="Times New Roman" w:hAnsi="Times New Roman" w:cs="Times New Roman"/>
          <w:sz w:val="24"/>
          <w:szCs w:val="24"/>
          <w:lang w:eastAsia="pl-PL"/>
        </w:rPr>
      </w:pPr>
      <w:r w:rsidRPr="006F5305">
        <w:rPr>
          <w:rFonts w:ascii="Times New Roman" w:eastAsia="Times New Roman" w:hAnsi="Times New Roman" w:cs="Times New Roman"/>
          <w:sz w:val="24"/>
          <w:szCs w:val="24"/>
          <w:lang w:eastAsia="pl-PL"/>
        </w:rPr>
        <w:t>Kolejnymi składnikami były gliny towarzyszące surowcom podstawowym oraz stanowiące materiał poprocesowy. Ich zadaniem jest uplastycznienie i zespojenie powstałej masy.</w:t>
      </w:r>
    </w:p>
    <w:p w14:paraId="2E8B604A" w14:textId="2C2FED0E" w:rsidR="007B46BD" w:rsidRPr="006F5305" w:rsidRDefault="007B46BD" w:rsidP="006F5305">
      <w:p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Do wykorzystywanych glinek naukowcy często dodają także różne formy biomasy – np. pod postacią odpadów spożywczych jak fusy z kawy czy otręby, które w procesie się wypalają i tworzą w glince dodatkowe przestrzenie. </w:t>
      </w:r>
    </w:p>
    <w:p w14:paraId="2456EC2B" w14:textId="77777777" w:rsidR="006F5305" w:rsidRPr="006F5305" w:rsidRDefault="006F5305" w:rsidP="006F5305">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6F5305">
        <w:rPr>
          <w:rFonts w:ascii="Times New Roman" w:eastAsia="Times New Roman" w:hAnsi="Times New Roman" w:cs="Times New Roman"/>
          <w:b/>
          <w:bCs/>
          <w:sz w:val="36"/>
          <w:szCs w:val="36"/>
          <w:lang w:eastAsia="pl-PL"/>
        </w:rPr>
        <w:t>Wysuszyć, by zmoczyć</w:t>
      </w:r>
    </w:p>
    <w:p w14:paraId="328AA09D" w14:textId="38F21B7B" w:rsidR="00821654" w:rsidRDefault="00A6077B" w:rsidP="006F5305">
      <w:p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Na wstępnym</w:t>
      </w:r>
      <w:r w:rsidR="00032702">
        <w:rPr>
          <w:rFonts w:ascii="Times New Roman" w:eastAsia="Times New Roman" w:hAnsi="Times New Roman" w:cs="Times New Roman"/>
          <w:sz w:val="24"/>
          <w:szCs w:val="24"/>
          <w:lang w:eastAsia="pl-PL"/>
        </w:rPr>
        <w:t xml:space="preserve"> etapie prac d</w:t>
      </w:r>
      <w:r w:rsidR="006F5305" w:rsidRPr="006F5305">
        <w:rPr>
          <w:rFonts w:ascii="Times New Roman" w:eastAsia="Times New Roman" w:hAnsi="Times New Roman" w:cs="Times New Roman"/>
          <w:sz w:val="24"/>
          <w:szCs w:val="24"/>
          <w:lang w:eastAsia="pl-PL"/>
        </w:rPr>
        <w:t>o zgranulowania materiałów wykorzyst</w:t>
      </w:r>
      <w:r>
        <w:rPr>
          <w:rFonts w:ascii="Times New Roman" w:eastAsia="Times New Roman" w:hAnsi="Times New Roman" w:cs="Times New Roman"/>
          <w:sz w:val="24"/>
          <w:szCs w:val="24"/>
          <w:lang w:eastAsia="pl-PL"/>
        </w:rPr>
        <w:t>ywa</w:t>
      </w:r>
      <w:r w:rsidR="006F5305" w:rsidRPr="006F5305">
        <w:rPr>
          <w:rFonts w:ascii="Times New Roman" w:eastAsia="Times New Roman" w:hAnsi="Times New Roman" w:cs="Times New Roman"/>
          <w:sz w:val="24"/>
          <w:szCs w:val="24"/>
          <w:lang w:eastAsia="pl-PL"/>
        </w:rPr>
        <w:t xml:space="preserve">no metodę </w:t>
      </w:r>
      <w:r w:rsidR="006F5305" w:rsidRPr="00821654">
        <w:rPr>
          <w:rFonts w:ascii="Times New Roman" w:eastAsia="Times New Roman" w:hAnsi="Times New Roman" w:cs="Times New Roman"/>
          <w:sz w:val="24"/>
          <w:szCs w:val="24"/>
          <w:lang w:eastAsia="pl-PL"/>
        </w:rPr>
        <w:t>granulacji bębnowej</w:t>
      </w:r>
      <w:r w:rsidR="00032702">
        <w:rPr>
          <w:rFonts w:ascii="Times New Roman" w:eastAsia="Times New Roman" w:hAnsi="Times New Roman" w:cs="Times New Roman"/>
          <w:sz w:val="24"/>
          <w:szCs w:val="24"/>
          <w:lang w:eastAsia="pl-PL"/>
        </w:rPr>
        <w:t xml:space="preserve"> i dynamicznej, jednak t</w:t>
      </w:r>
      <w:r w:rsidR="00821654">
        <w:rPr>
          <w:rFonts w:ascii="Times New Roman" w:eastAsia="Times New Roman" w:hAnsi="Times New Roman" w:cs="Times New Roman"/>
          <w:sz w:val="24"/>
          <w:szCs w:val="24"/>
          <w:lang w:eastAsia="pl-PL"/>
        </w:rPr>
        <w:t>a pierwsza okazał</w:t>
      </w:r>
      <w:r w:rsidR="00032702">
        <w:rPr>
          <w:rFonts w:ascii="Times New Roman" w:eastAsia="Times New Roman" w:hAnsi="Times New Roman" w:cs="Times New Roman"/>
          <w:sz w:val="24"/>
          <w:szCs w:val="24"/>
          <w:lang w:eastAsia="pl-PL"/>
        </w:rPr>
        <w:t xml:space="preserve">a się </w:t>
      </w:r>
      <w:r w:rsidR="00821654">
        <w:rPr>
          <w:rFonts w:ascii="Times New Roman" w:eastAsia="Times New Roman" w:hAnsi="Times New Roman" w:cs="Times New Roman"/>
          <w:sz w:val="24"/>
          <w:szCs w:val="24"/>
          <w:lang w:eastAsia="pl-PL"/>
        </w:rPr>
        <w:t xml:space="preserve">mało efektywna i badacze zrezygnowali z jej stosowania. </w:t>
      </w:r>
    </w:p>
    <w:p w14:paraId="4CF753F8" w14:textId="596F6ADD" w:rsidR="009B39A6" w:rsidRDefault="00C37885" w:rsidP="006F5305">
      <w:p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006F5305" w:rsidRPr="006F5305">
        <w:rPr>
          <w:rFonts w:ascii="Times New Roman" w:eastAsia="Times New Roman" w:hAnsi="Times New Roman" w:cs="Times New Roman"/>
          <w:sz w:val="24"/>
          <w:szCs w:val="24"/>
          <w:lang w:eastAsia="pl-PL"/>
        </w:rPr>
        <w:t>Metoda granulacji dynamicznej jest szybsza, a uzyskiwane z niej granule są liczniejsze, ale przeważn</w:t>
      </w:r>
      <w:r w:rsidR="002B736F">
        <w:rPr>
          <w:rFonts w:ascii="Times New Roman" w:eastAsia="Times New Roman" w:hAnsi="Times New Roman" w:cs="Times New Roman"/>
          <w:sz w:val="24"/>
          <w:szCs w:val="24"/>
          <w:lang w:eastAsia="pl-PL"/>
        </w:rPr>
        <w:t>ie mniejsze. Przeprowadza się ją</w:t>
      </w:r>
      <w:r w:rsidR="006F5305" w:rsidRPr="006F5305">
        <w:rPr>
          <w:rFonts w:ascii="Times New Roman" w:eastAsia="Times New Roman" w:hAnsi="Times New Roman" w:cs="Times New Roman"/>
          <w:sz w:val="24"/>
          <w:szCs w:val="24"/>
          <w:lang w:eastAsia="pl-PL"/>
        </w:rPr>
        <w:t xml:space="preserve"> w grudkowniku bębnowo-mieszalnikowym. Specjalna misa obraca się w jednym kierunku, a mieszalnik w przeciwnym – oba się reguluje. Dzięki zmniejszaniu i zwiększaniu obrotów, przyspieszaniu, zwalnianiu i dodawaniu wody grudki powstają bardzo szybko – w kilkanaście lub kilkadziesiąt sekund</w:t>
      </w:r>
      <w:r>
        <w:rPr>
          <w:rFonts w:ascii="Times New Roman" w:eastAsia="Times New Roman" w:hAnsi="Times New Roman" w:cs="Times New Roman"/>
          <w:sz w:val="24"/>
          <w:szCs w:val="24"/>
          <w:lang w:eastAsia="pl-PL"/>
        </w:rPr>
        <w:t xml:space="preserve"> – wyjaśnia dr hab. inż. Tomasz Gawenda, prof. AGH.</w:t>
      </w:r>
    </w:p>
    <w:p w14:paraId="4995DA62" w14:textId="318DB45D" w:rsidR="006F5305" w:rsidRPr="006F5305" w:rsidRDefault="006F5305" w:rsidP="006F5305">
      <w:pPr>
        <w:spacing w:before="100" w:beforeAutospacing="1" w:after="100" w:afterAutospacing="1" w:line="240" w:lineRule="auto"/>
        <w:rPr>
          <w:rFonts w:ascii="Times New Roman" w:eastAsia="Times New Roman" w:hAnsi="Times New Roman" w:cs="Times New Roman"/>
          <w:sz w:val="24"/>
          <w:szCs w:val="24"/>
          <w:lang w:eastAsia="pl-PL"/>
        </w:rPr>
      </w:pPr>
      <w:r w:rsidRPr="006F5305">
        <w:rPr>
          <w:rFonts w:ascii="Times New Roman" w:eastAsia="Times New Roman" w:hAnsi="Times New Roman" w:cs="Times New Roman"/>
          <w:sz w:val="24"/>
          <w:szCs w:val="24"/>
          <w:lang w:eastAsia="pl-PL"/>
        </w:rPr>
        <w:t>W wyniku granulacji dynamicznej powstałe kulki mogą być nie do końca kształtne i nie całkiem zbite, ale dzięki temu mają większą porowatość. Wadą tej drugiej metody są natomiast niższe parametry ścieralności, któr</w:t>
      </w:r>
      <w:r w:rsidR="00A6077B">
        <w:rPr>
          <w:rFonts w:ascii="Times New Roman" w:eastAsia="Times New Roman" w:hAnsi="Times New Roman" w:cs="Times New Roman"/>
          <w:sz w:val="24"/>
          <w:szCs w:val="24"/>
          <w:lang w:eastAsia="pl-PL"/>
        </w:rPr>
        <w:t>e</w:t>
      </w:r>
      <w:r w:rsidRPr="006F5305">
        <w:rPr>
          <w:rFonts w:ascii="Times New Roman" w:eastAsia="Times New Roman" w:hAnsi="Times New Roman" w:cs="Times New Roman"/>
          <w:sz w:val="24"/>
          <w:szCs w:val="24"/>
          <w:lang w:eastAsia="pl-PL"/>
        </w:rPr>
        <w:t xml:space="preserve"> mogą przeszkadzać np. przy jego transporcie.</w:t>
      </w:r>
    </w:p>
    <w:p w14:paraId="14E7CE67" w14:textId="77777777" w:rsidR="006F5305" w:rsidRPr="006F5305" w:rsidRDefault="006F5305" w:rsidP="006F5305">
      <w:pPr>
        <w:spacing w:before="100" w:beforeAutospacing="1" w:after="100" w:afterAutospacing="1" w:line="240" w:lineRule="auto"/>
        <w:rPr>
          <w:rFonts w:ascii="Times New Roman" w:eastAsia="Times New Roman" w:hAnsi="Times New Roman" w:cs="Times New Roman"/>
          <w:sz w:val="24"/>
          <w:szCs w:val="24"/>
          <w:lang w:eastAsia="pl-PL"/>
        </w:rPr>
      </w:pPr>
      <w:r w:rsidRPr="006F5305">
        <w:rPr>
          <w:rFonts w:ascii="Times New Roman" w:eastAsia="Times New Roman" w:hAnsi="Times New Roman" w:cs="Times New Roman"/>
          <w:sz w:val="24"/>
          <w:szCs w:val="24"/>
          <w:lang w:eastAsia="pl-PL"/>
        </w:rPr>
        <w:t xml:space="preserve">– </w:t>
      </w:r>
      <w:r w:rsidRPr="006F5305">
        <w:rPr>
          <w:rFonts w:ascii="Times New Roman" w:eastAsia="Times New Roman" w:hAnsi="Times New Roman" w:cs="Times New Roman"/>
          <w:i/>
          <w:iCs/>
          <w:sz w:val="24"/>
          <w:szCs w:val="24"/>
          <w:lang w:eastAsia="pl-PL"/>
        </w:rPr>
        <w:t>Ta temperatura przy wypale powoduje, że pył betonowy, który tam włożyliśmy jako odpad, zregenerował się. Potem te kruszywa były pielęgnowane w wodzie. Początkowo te badania nie napawały mnie zbytnim optymizmem, ponieważ okazało się, że mamy zbyt wysokie pH. I takie kruszywa po prostu nie mogły być stosowane, do żadnych celów ogrodniczych czy rolniczych</w:t>
      </w:r>
      <w:r w:rsidRPr="006F5305">
        <w:rPr>
          <w:rFonts w:ascii="Times New Roman" w:eastAsia="Times New Roman" w:hAnsi="Times New Roman" w:cs="Times New Roman"/>
          <w:sz w:val="24"/>
          <w:szCs w:val="24"/>
          <w:lang w:eastAsia="pl-PL"/>
        </w:rPr>
        <w:t xml:space="preserve"> – zdradza naukowczyni. – </w:t>
      </w:r>
      <w:r w:rsidRPr="006F5305">
        <w:rPr>
          <w:rFonts w:ascii="Times New Roman" w:eastAsia="Times New Roman" w:hAnsi="Times New Roman" w:cs="Times New Roman"/>
          <w:i/>
          <w:iCs/>
          <w:sz w:val="24"/>
          <w:szCs w:val="24"/>
          <w:lang w:eastAsia="pl-PL"/>
        </w:rPr>
        <w:t>Później zauważyłam, że po pierwsze to pH się zmienia, a po drugie, że kruszywa minimalnie zmieniają swoją masę. I to pozwoliło mi stwierdzić, że nastąpiła wtórna krystalizacja. Potem oczywiście kruszywa zostały przebadane mikroskopowo i z wykorzystaniem innych technik jak na przykład XRD (dyfraktometria rentgenowska), i to potwierdziło, że możemy utwardzać nasze kruszywa jakby w dwóch kierunkach.</w:t>
      </w:r>
    </w:p>
    <w:p w14:paraId="1BE5EF01" w14:textId="77777777" w:rsidR="006F5305" w:rsidRPr="006F5305" w:rsidRDefault="006F5305" w:rsidP="006F5305">
      <w:pPr>
        <w:spacing w:before="100" w:beforeAutospacing="1" w:after="100" w:afterAutospacing="1" w:line="240" w:lineRule="auto"/>
        <w:rPr>
          <w:rFonts w:ascii="Times New Roman" w:eastAsia="Times New Roman" w:hAnsi="Times New Roman" w:cs="Times New Roman"/>
          <w:sz w:val="24"/>
          <w:szCs w:val="24"/>
          <w:lang w:eastAsia="pl-PL"/>
        </w:rPr>
      </w:pPr>
      <w:r w:rsidRPr="006F5305">
        <w:rPr>
          <w:rFonts w:ascii="Times New Roman" w:eastAsia="Times New Roman" w:hAnsi="Times New Roman" w:cs="Times New Roman"/>
          <w:sz w:val="24"/>
          <w:szCs w:val="24"/>
          <w:lang w:eastAsia="pl-PL"/>
        </w:rPr>
        <w:t>Efektem tych obserwacji było zastosowanie do utworzenia kruszyw metody hybrydowej, a więc oprócz wypalania zastosowano również metodę tzw. wtórnej hydratacji faz klinkierowych zawartych w tym kruszywie, dzięki czemu stało się twardsze. Hydratacja nie zamknęła jednak porowatości, dzięki czemu woda wciąż będzie mogła wnikać do kruszyw, a rośliny będą mogły pozyskiwać z niej wilgoć.</w:t>
      </w:r>
    </w:p>
    <w:p w14:paraId="5F0ECBEF" w14:textId="77777777" w:rsidR="006F5305" w:rsidRPr="006F5305" w:rsidRDefault="006F5305" w:rsidP="006F5305">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6F5305">
        <w:rPr>
          <w:rFonts w:ascii="Times New Roman" w:eastAsia="Times New Roman" w:hAnsi="Times New Roman" w:cs="Times New Roman"/>
          <w:b/>
          <w:bCs/>
          <w:sz w:val="36"/>
          <w:szCs w:val="36"/>
          <w:lang w:eastAsia="pl-PL"/>
        </w:rPr>
        <w:t>Aż tyle wody nie musi upłynąć</w:t>
      </w:r>
    </w:p>
    <w:p w14:paraId="55B2701B" w14:textId="02EECD42" w:rsidR="006F5305" w:rsidRPr="006F5305" w:rsidRDefault="006F5305" w:rsidP="006F5305">
      <w:pPr>
        <w:spacing w:before="100" w:beforeAutospacing="1" w:after="100" w:afterAutospacing="1" w:line="240" w:lineRule="auto"/>
        <w:rPr>
          <w:rFonts w:ascii="Times New Roman" w:eastAsia="Times New Roman" w:hAnsi="Times New Roman" w:cs="Times New Roman"/>
          <w:sz w:val="24"/>
          <w:szCs w:val="24"/>
          <w:lang w:eastAsia="pl-PL"/>
        </w:rPr>
      </w:pPr>
      <w:r w:rsidRPr="006F5305">
        <w:rPr>
          <w:rFonts w:ascii="Times New Roman" w:eastAsia="Times New Roman" w:hAnsi="Times New Roman" w:cs="Times New Roman"/>
          <w:sz w:val="24"/>
          <w:szCs w:val="24"/>
          <w:lang w:eastAsia="pl-PL"/>
        </w:rPr>
        <w:t>Porowatość to jedna z najważniejszych cech kruszyw przeznaczonych do podłoży roślinnych</w:t>
      </w:r>
      <w:r w:rsidR="00281F61">
        <w:rPr>
          <w:rFonts w:ascii="Times New Roman" w:eastAsia="Times New Roman" w:hAnsi="Times New Roman" w:cs="Times New Roman"/>
          <w:sz w:val="24"/>
          <w:szCs w:val="24"/>
          <w:lang w:eastAsia="pl-PL"/>
        </w:rPr>
        <w:t xml:space="preserve"> – </w:t>
      </w:r>
      <w:r w:rsidR="00FC237A">
        <w:rPr>
          <w:rFonts w:ascii="Times New Roman" w:eastAsia="Times New Roman" w:hAnsi="Times New Roman" w:cs="Times New Roman"/>
          <w:sz w:val="24"/>
          <w:szCs w:val="24"/>
          <w:lang w:eastAsia="pl-PL"/>
        </w:rPr>
        <w:t>duża ilość porów oznacza, że kruszywo może pomieścić większe ilości wody. A</w:t>
      </w:r>
      <w:r w:rsidRPr="006F5305">
        <w:rPr>
          <w:rFonts w:ascii="Times New Roman" w:eastAsia="Times New Roman" w:hAnsi="Times New Roman" w:cs="Times New Roman"/>
          <w:sz w:val="24"/>
          <w:szCs w:val="24"/>
          <w:lang w:eastAsia="pl-PL"/>
        </w:rPr>
        <w:t xml:space="preserve">le </w:t>
      </w:r>
      <w:r w:rsidR="00FC237A">
        <w:rPr>
          <w:rFonts w:ascii="Times New Roman" w:eastAsia="Times New Roman" w:hAnsi="Times New Roman" w:cs="Times New Roman"/>
          <w:sz w:val="24"/>
          <w:szCs w:val="24"/>
          <w:lang w:eastAsia="pl-PL"/>
        </w:rPr>
        <w:t>samo zwiększenie poro</w:t>
      </w:r>
      <w:r w:rsidR="00A92181">
        <w:rPr>
          <w:rFonts w:ascii="Times New Roman" w:eastAsia="Times New Roman" w:hAnsi="Times New Roman" w:cs="Times New Roman"/>
          <w:sz w:val="24"/>
          <w:szCs w:val="24"/>
          <w:lang w:eastAsia="pl-PL"/>
        </w:rPr>
        <w:t>watości nie wystarczy, by roślin</w:t>
      </w:r>
      <w:r w:rsidR="00FC237A">
        <w:rPr>
          <w:rFonts w:ascii="Times New Roman" w:eastAsia="Times New Roman" w:hAnsi="Times New Roman" w:cs="Times New Roman"/>
          <w:sz w:val="24"/>
          <w:szCs w:val="24"/>
          <w:lang w:eastAsia="pl-PL"/>
        </w:rPr>
        <w:t xml:space="preserve">y mogły z tej wody korzystać. By to zadziałało, porowatość musi być otwarta, czyli woda zawarta w porach </w:t>
      </w:r>
      <w:r w:rsidR="00F15D9E">
        <w:rPr>
          <w:rFonts w:ascii="Times New Roman" w:eastAsia="Times New Roman" w:hAnsi="Times New Roman" w:cs="Times New Roman"/>
          <w:sz w:val="24"/>
          <w:szCs w:val="24"/>
          <w:lang w:eastAsia="pl-PL"/>
        </w:rPr>
        <w:t>musi</w:t>
      </w:r>
      <w:r w:rsidR="00FC237A">
        <w:rPr>
          <w:rFonts w:ascii="Times New Roman" w:eastAsia="Times New Roman" w:hAnsi="Times New Roman" w:cs="Times New Roman"/>
          <w:sz w:val="24"/>
          <w:szCs w:val="24"/>
          <w:lang w:eastAsia="pl-PL"/>
        </w:rPr>
        <w:t xml:space="preserve"> być dostępna z zewnątrz. Na przykład keramzyt, który bywa wykorzystywany do </w:t>
      </w:r>
      <w:r w:rsidR="00FC237A" w:rsidRPr="006F5305">
        <w:rPr>
          <w:rFonts w:ascii="Times New Roman" w:eastAsia="Times New Roman" w:hAnsi="Times New Roman" w:cs="Times New Roman"/>
          <w:sz w:val="24"/>
          <w:szCs w:val="24"/>
          <w:lang w:eastAsia="pl-PL"/>
        </w:rPr>
        <w:t>wykładania dachowych ogrodów</w:t>
      </w:r>
      <w:r w:rsidR="00FC237A">
        <w:rPr>
          <w:rFonts w:ascii="Times New Roman" w:eastAsia="Times New Roman" w:hAnsi="Times New Roman" w:cs="Times New Roman"/>
          <w:sz w:val="24"/>
          <w:szCs w:val="24"/>
          <w:lang w:eastAsia="pl-PL"/>
        </w:rPr>
        <w:t xml:space="preserve">, charakteryzuje się wysoką porowatością, ale pory znajdują się wewnątrz grudek, dlatego nawet jeśli zgromadzi się w nich woda, to rośliny nie będą w stanie jej pobrać. </w:t>
      </w:r>
    </w:p>
    <w:p w14:paraId="3983A54F" w14:textId="5F6B5B6D" w:rsidR="006F5305" w:rsidRPr="006F5305" w:rsidRDefault="006F5305" w:rsidP="006F5305">
      <w:pPr>
        <w:spacing w:before="100" w:beforeAutospacing="1" w:after="100" w:afterAutospacing="1" w:line="240" w:lineRule="auto"/>
        <w:rPr>
          <w:rFonts w:ascii="Times New Roman" w:eastAsia="Times New Roman" w:hAnsi="Times New Roman" w:cs="Times New Roman"/>
          <w:sz w:val="24"/>
          <w:szCs w:val="24"/>
          <w:lang w:eastAsia="pl-PL"/>
        </w:rPr>
      </w:pPr>
      <w:r w:rsidRPr="006F5305">
        <w:rPr>
          <w:rFonts w:ascii="Times New Roman" w:eastAsia="Times New Roman" w:hAnsi="Times New Roman" w:cs="Times New Roman"/>
          <w:sz w:val="24"/>
          <w:szCs w:val="24"/>
          <w:lang w:eastAsia="pl-PL"/>
        </w:rPr>
        <w:t>Nie będą mogły z niej korzystać także wtedy, gdyby porowatość była otwarta, ale zbyt drobna. Optymalna jest porowatość w skali mezo</w:t>
      </w:r>
      <w:r w:rsidR="009B39A6">
        <w:rPr>
          <w:rFonts w:ascii="Times New Roman" w:eastAsia="Times New Roman" w:hAnsi="Times New Roman" w:cs="Times New Roman"/>
          <w:sz w:val="24"/>
          <w:szCs w:val="24"/>
          <w:lang w:eastAsia="pl-PL"/>
        </w:rPr>
        <w:t xml:space="preserve"> czyli</w:t>
      </w:r>
      <w:r w:rsidR="00C22D5B">
        <w:rPr>
          <w:rFonts w:ascii="Times New Roman" w:eastAsia="Times New Roman" w:hAnsi="Times New Roman" w:cs="Times New Roman"/>
          <w:sz w:val="24"/>
          <w:szCs w:val="24"/>
          <w:lang w:eastAsia="pl-PL"/>
        </w:rPr>
        <w:t xml:space="preserve"> o wielkości</w:t>
      </w:r>
      <w:r w:rsidR="009B39A6">
        <w:rPr>
          <w:rFonts w:ascii="Times New Roman" w:eastAsia="Times New Roman" w:hAnsi="Times New Roman" w:cs="Times New Roman"/>
          <w:sz w:val="24"/>
          <w:szCs w:val="24"/>
          <w:lang w:eastAsia="pl-PL"/>
        </w:rPr>
        <w:t xml:space="preserve"> </w:t>
      </w:r>
      <w:r w:rsidR="00C22D5B" w:rsidRPr="00C22D5B">
        <w:rPr>
          <w:rFonts w:ascii="Times New Roman" w:eastAsia="Times New Roman" w:hAnsi="Times New Roman" w:cs="Times New Roman"/>
          <w:sz w:val="24"/>
          <w:szCs w:val="24"/>
          <w:lang w:eastAsia="pl-PL"/>
        </w:rPr>
        <w:t>około 30-100 µm</w:t>
      </w:r>
      <w:r w:rsidRPr="006F5305">
        <w:rPr>
          <w:rFonts w:ascii="Times New Roman" w:eastAsia="Times New Roman" w:hAnsi="Times New Roman" w:cs="Times New Roman"/>
          <w:sz w:val="24"/>
          <w:szCs w:val="24"/>
          <w:lang w:eastAsia="pl-PL"/>
        </w:rPr>
        <w:t>, dzięki której woda jest dostępna dla roślin. Uzyskane przez naukowców z AGH kolejną opracowaną metodą kruszywa płaskie charakteryzują się porowatością otwartą właśnie w mezoskali, dzięki czemu będą mogły służyć do magazynowaniu wody oraz jej pozyskiwania przez rośliny.</w:t>
      </w:r>
    </w:p>
    <w:p w14:paraId="0A6997F3" w14:textId="01FBB1C3" w:rsidR="006F5305" w:rsidRPr="006F5305" w:rsidRDefault="006F5305" w:rsidP="006F5305">
      <w:pPr>
        <w:spacing w:before="100" w:beforeAutospacing="1" w:after="100" w:afterAutospacing="1" w:line="240" w:lineRule="auto"/>
        <w:rPr>
          <w:rFonts w:ascii="Times New Roman" w:eastAsia="Times New Roman" w:hAnsi="Times New Roman" w:cs="Times New Roman"/>
          <w:sz w:val="24"/>
          <w:szCs w:val="24"/>
          <w:lang w:eastAsia="pl-PL"/>
        </w:rPr>
      </w:pPr>
      <w:r w:rsidRPr="006F5305">
        <w:rPr>
          <w:rFonts w:ascii="Times New Roman" w:eastAsia="Times New Roman" w:hAnsi="Times New Roman" w:cs="Times New Roman"/>
          <w:sz w:val="24"/>
          <w:szCs w:val="24"/>
          <w:lang w:eastAsia="pl-PL"/>
        </w:rPr>
        <w:t>Dzięki takim kruszywom dachy mogą uzyskać dużą zdolność retencji wodnej. Jest ona szczególnie istotna w obliczu zmian klimatycznych, które wpływają na charakter opadów, także w Polsce. Deszcze stają się rzadsze, ale bardziej nawalne. Ani zabetonowane miasta, an</w:t>
      </w:r>
      <w:r w:rsidR="00A92181">
        <w:rPr>
          <w:rFonts w:ascii="Times New Roman" w:eastAsia="Times New Roman" w:hAnsi="Times New Roman" w:cs="Times New Roman"/>
          <w:sz w:val="24"/>
          <w:szCs w:val="24"/>
          <w:lang w:eastAsia="pl-PL"/>
        </w:rPr>
        <w:t>i wysuszona długim okresem bez o</w:t>
      </w:r>
      <w:r w:rsidRPr="006F5305">
        <w:rPr>
          <w:rFonts w:ascii="Times New Roman" w:eastAsia="Times New Roman" w:hAnsi="Times New Roman" w:cs="Times New Roman"/>
          <w:sz w:val="24"/>
          <w:szCs w:val="24"/>
          <w:lang w:eastAsia="pl-PL"/>
        </w:rPr>
        <w:t>padów gleba, nie są w stanie jej szybko wchłonąć. To wywołuje zalania, ale paradoksalnie także suszę – bo woda nie zatrzymuje się w lokalnym ekosystemie, tylko szybko spływa.</w:t>
      </w:r>
    </w:p>
    <w:p w14:paraId="0FF70D5D" w14:textId="58D6591A" w:rsidR="006F5305" w:rsidRPr="006F5305" w:rsidRDefault="006F5305" w:rsidP="006F5305">
      <w:pPr>
        <w:spacing w:before="100" w:beforeAutospacing="1" w:after="100" w:afterAutospacing="1" w:line="240" w:lineRule="auto"/>
        <w:rPr>
          <w:rFonts w:ascii="Times New Roman" w:eastAsia="Times New Roman" w:hAnsi="Times New Roman" w:cs="Times New Roman"/>
          <w:sz w:val="24"/>
          <w:szCs w:val="24"/>
          <w:lang w:eastAsia="pl-PL"/>
        </w:rPr>
      </w:pPr>
      <w:r w:rsidRPr="006F5305">
        <w:rPr>
          <w:rFonts w:ascii="Times New Roman" w:eastAsia="Times New Roman" w:hAnsi="Times New Roman" w:cs="Times New Roman"/>
          <w:sz w:val="24"/>
          <w:szCs w:val="24"/>
          <w:lang w:eastAsia="pl-PL"/>
        </w:rPr>
        <w:t xml:space="preserve">Nie bez znaczenia dla pełnionych funkcji pozostaje także sam kształt kruszyw – to, czy są one kuliste czy płaskie wpływa na ich jamistość, a więc </w:t>
      </w:r>
      <w:r w:rsidR="00A92181">
        <w:rPr>
          <w:rFonts w:ascii="Times New Roman" w:eastAsia="Times New Roman" w:hAnsi="Times New Roman" w:cs="Times New Roman"/>
          <w:sz w:val="24"/>
          <w:szCs w:val="24"/>
          <w:lang w:eastAsia="pl-PL"/>
        </w:rPr>
        <w:t xml:space="preserve">na </w:t>
      </w:r>
      <w:r w:rsidRPr="006F5305">
        <w:rPr>
          <w:rFonts w:ascii="Times New Roman" w:eastAsia="Times New Roman" w:hAnsi="Times New Roman" w:cs="Times New Roman"/>
          <w:sz w:val="24"/>
          <w:szCs w:val="24"/>
          <w:lang w:eastAsia="pl-PL"/>
        </w:rPr>
        <w:t xml:space="preserve">to, ile powietrza czy wody zmieści się w tej samej objętości podłoża składającego się </w:t>
      </w:r>
      <w:r w:rsidR="00A92181">
        <w:rPr>
          <w:rFonts w:ascii="Times New Roman" w:eastAsia="Times New Roman" w:hAnsi="Times New Roman" w:cs="Times New Roman"/>
          <w:sz w:val="24"/>
          <w:szCs w:val="24"/>
          <w:lang w:eastAsia="pl-PL"/>
        </w:rPr>
        <w:t xml:space="preserve">z </w:t>
      </w:r>
      <w:r w:rsidRPr="006F5305">
        <w:rPr>
          <w:rFonts w:ascii="Times New Roman" w:eastAsia="Times New Roman" w:hAnsi="Times New Roman" w:cs="Times New Roman"/>
          <w:sz w:val="24"/>
          <w:szCs w:val="24"/>
          <w:lang w:eastAsia="pl-PL"/>
        </w:rPr>
        <w:t xml:space="preserve">ziaren. Opracowane przez naukowców z AGH ziarna mogą być także w całości płaskie, </w:t>
      </w:r>
      <w:r w:rsidR="00A45EDF">
        <w:rPr>
          <w:rFonts w:ascii="Times New Roman" w:eastAsia="Times New Roman" w:hAnsi="Times New Roman" w:cs="Times New Roman"/>
          <w:sz w:val="24"/>
          <w:szCs w:val="24"/>
          <w:lang w:eastAsia="pl-PL"/>
        </w:rPr>
        <w:t>i to w tej formie</w:t>
      </w:r>
      <w:r w:rsidR="00A45EDF" w:rsidRPr="006F5305">
        <w:rPr>
          <w:rFonts w:ascii="Times New Roman" w:eastAsia="Times New Roman" w:hAnsi="Times New Roman" w:cs="Times New Roman"/>
          <w:sz w:val="24"/>
          <w:szCs w:val="24"/>
          <w:lang w:eastAsia="pl-PL"/>
        </w:rPr>
        <w:t xml:space="preserve"> </w:t>
      </w:r>
      <w:r w:rsidRPr="006F5305">
        <w:rPr>
          <w:rFonts w:ascii="Times New Roman" w:eastAsia="Times New Roman" w:hAnsi="Times New Roman" w:cs="Times New Roman"/>
          <w:sz w:val="24"/>
          <w:szCs w:val="24"/>
          <w:lang w:eastAsia="pl-PL"/>
        </w:rPr>
        <w:t>dają największe korzyści. W ich próbce zmieści się nawet 30% więcej powietrza, niż w takiej samej objętościowo próbce ziaren kulistych. Z tej przyczyny kruszywa foremne są korzystniejsze przy produkcji betonów czy asfaltów, bo gromadzi się w nich mniej wody, która podczas wielokrotnego przechodzenia ze stanu ciekłego w stał</w:t>
      </w:r>
      <w:r w:rsidR="00A45EDF">
        <w:rPr>
          <w:rFonts w:ascii="Times New Roman" w:eastAsia="Times New Roman" w:hAnsi="Times New Roman" w:cs="Times New Roman"/>
          <w:sz w:val="24"/>
          <w:szCs w:val="24"/>
          <w:lang w:eastAsia="pl-PL"/>
        </w:rPr>
        <w:t xml:space="preserve">y </w:t>
      </w:r>
      <w:r w:rsidRPr="006F5305">
        <w:rPr>
          <w:rFonts w:ascii="Times New Roman" w:eastAsia="Times New Roman" w:hAnsi="Times New Roman" w:cs="Times New Roman"/>
          <w:sz w:val="24"/>
          <w:szCs w:val="24"/>
          <w:lang w:eastAsia="pl-PL"/>
        </w:rPr>
        <w:t>doprowadza</w:t>
      </w:r>
      <w:r w:rsidR="00A45EDF">
        <w:rPr>
          <w:rFonts w:ascii="Times New Roman" w:eastAsia="Times New Roman" w:hAnsi="Times New Roman" w:cs="Times New Roman"/>
          <w:sz w:val="24"/>
          <w:szCs w:val="24"/>
          <w:lang w:eastAsia="pl-PL"/>
        </w:rPr>
        <w:t>łaby</w:t>
      </w:r>
      <w:r w:rsidRPr="006F5305">
        <w:rPr>
          <w:rFonts w:ascii="Times New Roman" w:eastAsia="Times New Roman" w:hAnsi="Times New Roman" w:cs="Times New Roman"/>
          <w:sz w:val="24"/>
          <w:szCs w:val="24"/>
          <w:lang w:eastAsia="pl-PL"/>
        </w:rPr>
        <w:t xml:space="preserve"> do pękania materiału. Dodatkowo kruszywa nieforemne, którymi są kruszywa płaskie czy wydłużone ze względu na swoją większą powierzchnię właściwą, sprawiają, że wzrasta zapotrzebowanie na bitumin czy cement z wodą niezbędne do otoczenia kruszyw</w:t>
      </w:r>
      <w:r w:rsidRPr="003D30E6">
        <w:rPr>
          <w:rFonts w:ascii="Times New Roman" w:eastAsia="Times New Roman" w:hAnsi="Times New Roman" w:cs="Times New Roman"/>
          <w:sz w:val="24"/>
          <w:szCs w:val="24"/>
          <w:lang w:eastAsia="pl-PL"/>
        </w:rPr>
        <w:t>. Z tego samego powodu kruszywa płaskie mają szans</w:t>
      </w:r>
      <w:r w:rsidR="00A92181">
        <w:rPr>
          <w:rFonts w:ascii="Times New Roman" w:eastAsia="Times New Roman" w:hAnsi="Times New Roman" w:cs="Times New Roman"/>
          <w:sz w:val="24"/>
          <w:szCs w:val="24"/>
          <w:lang w:eastAsia="pl-PL"/>
        </w:rPr>
        <w:t>ę</w:t>
      </w:r>
      <w:r w:rsidRPr="003D30E6">
        <w:rPr>
          <w:rFonts w:ascii="Times New Roman" w:eastAsia="Times New Roman" w:hAnsi="Times New Roman" w:cs="Times New Roman"/>
          <w:sz w:val="24"/>
          <w:szCs w:val="24"/>
          <w:lang w:eastAsia="pl-PL"/>
        </w:rPr>
        <w:t xml:space="preserve"> świetnie sprawdzić się jako podłoża dla roślin.</w:t>
      </w:r>
      <w:r w:rsidRPr="006F5305">
        <w:rPr>
          <w:rFonts w:ascii="Times New Roman" w:eastAsia="Times New Roman" w:hAnsi="Times New Roman" w:cs="Times New Roman"/>
          <w:sz w:val="24"/>
          <w:szCs w:val="24"/>
          <w:lang w:eastAsia="pl-PL"/>
        </w:rPr>
        <w:t xml:space="preserve"> Duże przestrzenie pomiędzy kruszywami zapewnią korzeniom roślin dobrą aerację, a więc dostarczą im odpowiednią ilość powietrza.</w:t>
      </w:r>
    </w:p>
    <w:p w14:paraId="13C85239" w14:textId="32250DB1" w:rsidR="006F5305" w:rsidRDefault="006F5305" w:rsidP="006F5305">
      <w:pPr>
        <w:spacing w:before="100" w:beforeAutospacing="1" w:after="100" w:afterAutospacing="1" w:line="240" w:lineRule="auto"/>
        <w:rPr>
          <w:rFonts w:ascii="Times New Roman" w:eastAsia="Times New Roman" w:hAnsi="Times New Roman" w:cs="Times New Roman"/>
          <w:sz w:val="24"/>
          <w:szCs w:val="24"/>
          <w:lang w:eastAsia="pl-PL"/>
        </w:rPr>
      </w:pPr>
      <w:r w:rsidRPr="006F5305">
        <w:rPr>
          <w:rFonts w:ascii="Times New Roman" w:eastAsia="Times New Roman" w:hAnsi="Times New Roman" w:cs="Times New Roman"/>
          <w:sz w:val="24"/>
          <w:szCs w:val="24"/>
          <w:lang w:eastAsia="pl-PL"/>
        </w:rPr>
        <w:t xml:space="preserve">– </w:t>
      </w:r>
      <w:r w:rsidRPr="006F5305">
        <w:rPr>
          <w:rFonts w:ascii="Times New Roman" w:eastAsia="Times New Roman" w:hAnsi="Times New Roman" w:cs="Times New Roman"/>
          <w:i/>
          <w:iCs/>
          <w:sz w:val="24"/>
          <w:szCs w:val="24"/>
          <w:lang w:eastAsia="pl-PL"/>
        </w:rPr>
        <w:t>Woda będzie wsiąkać zarówno w strukturę tego ziarna, jeśli jest porowate to do niego trafi, ale też będzie przylegać do każdej cząstki siłami adhezyjnymi. Ta woda wypełni te przestrzenie i będzie dłużej zatrzymana. Dłuższy czas jest korzystny dla nasiąkania ziaren. Oczywiście ona tak czy inaczej spłynie i musi spłynąć, bo przecież korzenie nie mogą stać w wodzie, ale wilgoć będzie się trzymać dłużej, co jest bardzo istotne dla roślin. Chodzi przecież o to, żeby w okresach pomiędzy naturalnymi opadami można było ograniczyć nawadnianie. Jeżeli mamy ziarna okrągłe, no to podłoże przesuszy się szybciej – mamy to zbadane. Więc kształt ziaren, jak i jego optymalny skład ziarnowy</w:t>
      </w:r>
      <w:r w:rsidR="00A92181">
        <w:rPr>
          <w:rFonts w:ascii="Times New Roman" w:eastAsia="Times New Roman" w:hAnsi="Times New Roman" w:cs="Times New Roman"/>
          <w:i/>
          <w:iCs/>
          <w:sz w:val="24"/>
          <w:szCs w:val="24"/>
          <w:lang w:eastAsia="pl-PL"/>
        </w:rPr>
        <w:t>,</w:t>
      </w:r>
      <w:r w:rsidRPr="006F5305">
        <w:rPr>
          <w:rFonts w:ascii="Times New Roman" w:eastAsia="Times New Roman" w:hAnsi="Times New Roman" w:cs="Times New Roman"/>
          <w:i/>
          <w:iCs/>
          <w:sz w:val="24"/>
          <w:szCs w:val="24"/>
          <w:lang w:eastAsia="pl-PL"/>
        </w:rPr>
        <w:t xml:space="preserve"> mają znaczenie w tworzeniu podłoży</w:t>
      </w:r>
      <w:r w:rsidRPr="006F5305">
        <w:rPr>
          <w:rFonts w:ascii="Times New Roman" w:eastAsia="Times New Roman" w:hAnsi="Times New Roman" w:cs="Times New Roman"/>
          <w:sz w:val="24"/>
          <w:szCs w:val="24"/>
          <w:lang w:eastAsia="pl-PL"/>
        </w:rPr>
        <w:t xml:space="preserve"> – wyjaśnia naukowiec.</w:t>
      </w:r>
    </w:p>
    <w:p w14:paraId="5BABD94D" w14:textId="4B68A77E" w:rsidR="00312FB5" w:rsidRDefault="006F5305" w:rsidP="006F5305">
      <w:pPr>
        <w:spacing w:before="100" w:beforeAutospacing="1" w:after="100" w:afterAutospacing="1" w:line="240" w:lineRule="auto"/>
        <w:rPr>
          <w:rFonts w:ascii="Times New Roman" w:eastAsia="Times New Roman" w:hAnsi="Times New Roman" w:cs="Times New Roman"/>
          <w:sz w:val="24"/>
          <w:szCs w:val="24"/>
          <w:lang w:eastAsia="pl-PL"/>
        </w:rPr>
      </w:pPr>
      <w:r w:rsidRPr="006F5305">
        <w:rPr>
          <w:rFonts w:ascii="Times New Roman" w:eastAsia="Times New Roman" w:hAnsi="Times New Roman" w:cs="Times New Roman"/>
          <w:sz w:val="24"/>
          <w:szCs w:val="24"/>
          <w:lang w:eastAsia="pl-PL"/>
        </w:rPr>
        <w:t>W walce ze skutkami zmian klimatycznymi korzystne jest także to, że zielone dachy to teren osadzony roślinnością, która nagrzewa się znacznie mniej, niż beton. Tereny, na których dominuje beton tworzą zjawisko tzw. miejskich plam ciepła, bo mocno się nagrzewają i powoli oddają ciepło. Zielone dachy pozwalają na użytkowe wykorzystanie terenu, niezbędne na terenach silnie zurbanizowanych, gdzie zapotrzebowanie na zabudowę mieszkalną, użytkową i biurową jest bardzo wysokie, a jednocześnie pozwala na utrzymanie terenów zielonych, które nagrzewają się znacznie mniej. W przeciwdziałaniu temu aspektowi również mogą pomóc podłoża – jednym z wyzwań badawczych, jakie postawili sobie naukowcy, było opracowanie kruszyw, które odbijał</w:t>
      </w:r>
      <w:r w:rsidR="00F945D9">
        <w:rPr>
          <w:rFonts w:ascii="Times New Roman" w:eastAsia="Times New Roman" w:hAnsi="Times New Roman" w:cs="Times New Roman"/>
          <w:sz w:val="24"/>
          <w:szCs w:val="24"/>
          <w:lang w:eastAsia="pl-PL"/>
        </w:rPr>
        <w:t>y</w:t>
      </w:r>
      <w:r w:rsidRPr="006F5305">
        <w:rPr>
          <w:rFonts w:ascii="Times New Roman" w:eastAsia="Times New Roman" w:hAnsi="Times New Roman" w:cs="Times New Roman"/>
          <w:sz w:val="24"/>
          <w:szCs w:val="24"/>
          <w:lang w:eastAsia="pl-PL"/>
        </w:rPr>
        <w:t>by jak najwięcej światła, a więc by nagrzewały się znacznie mniej od innych.</w:t>
      </w:r>
    </w:p>
    <w:p w14:paraId="799EEC68" w14:textId="3D837E47" w:rsidR="003D30E6" w:rsidRDefault="00902A0E" w:rsidP="006F5305">
      <w:p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Jednymi z kruszyw, które mogą stanowić odpowiedź na ten problem są kruszywa opisane przez dr inż. Agatę Stempkowsk</w:t>
      </w:r>
      <w:r w:rsidR="003D30E6">
        <w:rPr>
          <w:rFonts w:ascii="Times New Roman" w:eastAsia="Times New Roman" w:hAnsi="Times New Roman" w:cs="Times New Roman"/>
          <w:sz w:val="24"/>
          <w:szCs w:val="24"/>
          <w:lang w:eastAsia="pl-PL"/>
        </w:rPr>
        <w:t>ą</w:t>
      </w:r>
      <w:r>
        <w:rPr>
          <w:rFonts w:ascii="Times New Roman" w:eastAsia="Times New Roman" w:hAnsi="Times New Roman" w:cs="Times New Roman"/>
          <w:sz w:val="24"/>
          <w:szCs w:val="24"/>
          <w:lang w:eastAsia="pl-PL"/>
        </w:rPr>
        <w:t xml:space="preserve"> w czasopiśmie „</w:t>
      </w:r>
      <w:r w:rsidR="0068504B">
        <w:rPr>
          <w:rFonts w:ascii="Times New Roman" w:eastAsia="Times New Roman" w:hAnsi="Times New Roman" w:cs="Times New Roman"/>
          <w:sz w:val="24"/>
          <w:szCs w:val="24"/>
          <w:lang w:eastAsia="pl-PL"/>
        </w:rPr>
        <w:t>Scientific R</w:t>
      </w:r>
      <w:r>
        <w:rPr>
          <w:rFonts w:ascii="Times New Roman" w:eastAsia="Times New Roman" w:hAnsi="Times New Roman" w:cs="Times New Roman"/>
          <w:sz w:val="24"/>
          <w:szCs w:val="24"/>
          <w:lang w:eastAsia="pl-PL"/>
        </w:rPr>
        <w:t>eports”. Zaproponowane tam kruszywa zostały wykonane z o</w:t>
      </w:r>
      <w:r w:rsidR="00F945D9">
        <w:rPr>
          <w:rFonts w:ascii="Times New Roman" w:eastAsia="Times New Roman" w:hAnsi="Times New Roman" w:cs="Times New Roman"/>
          <w:sz w:val="24"/>
          <w:szCs w:val="24"/>
          <w:lang w:eastAsia="pl-PL"/>
        </w:rPr>
        <w:t>d</w:t>
      </w:r>
      <w:r>
        <w:rPr>
          <w:rFonts w:ascii="Times New Roman" w:eastAsia="Times New Roman" w:hAnsi="Times New Roman" w:cs="Times New Roman"/>
          <w:sz w:val="24"/>
          <w:szCs w:val="24"/>
          <w:lang w:eastAsia="pl-PL"/>
        </w:rPr>
        <w:t xml:space="preserve">padu kaolinowego, czyli tej części skały, która </w:t>
      </w:r>
      <w:r w:rsidR="00F945D9">
        <w:rPr>
          <w:rFonts w:ascii="Times New Roman" w:eastAsia="Times New Roman" w:hAnsi="Times New Roman" w:cs="Times New Roman"/>
          <w:sz w:val="24"/>
          <w:szCs w:val="24"/>
          <w:lang w:eastAsia="pl-PL"/>
        </w:rPr>
        <w:t xml:space="preserve">przez </w:t>
      </w:r>
      <w:r>
        <w:rPr>
          <w:rFonts w:ascii="Times New Roman" w:eastAsia="Times New Roman" w:hAnsi="Times New Roman" w:cs="Times New Roman"/>
          <w:sz w:val="24"/>
          <w:szCs w:val="24"/>
          <w:lang w:eastAsia="pl-PL"/>
        </w:rPr>
        <w:t>zanieczyszczenie piaskiem nie mog</w:t>
      </w:r>
      <w:r w:rsidR="00281F61">
        <w:rPr>
          <w:rFonts w:ascii="Times New Roman" w:eastAsia="Times New Roman" w:hAnsi="Times New Roman" w:cs="Times New Roman"/>
          <w:sz w:val="24"/>
          <w:szCs w:val="24"/>
          <w:lang w:eastAsia="pl-PL"/>
        </w:rPr>
        <w:t>ła</w:t>
      </w:r>
      <w:r>
        <w:rPr>
          <w:rFonts w:ascii="Times New Roman" w:eastAsia="Times New Roman" w:hAnsi="Times New Roman" w:cs="Times New Roman"/>
          <w:sz w:val="24"/>
          <w:szCs w:val="24"/>
          <w:lang w:eastAsia="pl-PL"/>
        </w:rPr>
        <w:t>by zostać wykorzystan</w:t>
      </w:r>
      <w:r w:rsidR="00281F61">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np. do produkcji ceramiki. Ze względu na swoją jasną barwę ma szansę jednak doskonale sprawdzić się na dachach w ograniczaniu miejskich wysp ciepła – pokrycie dachów jasnym materiałem ma sprawić, że promieniowanie będzie się odbijać, a więc będą one miały tzw. wysokie albedo (wysoki parametr </w:t>
      </w:r>
      <w:r w:rsidRPr="00902A0E">
        <w:rPr>
          <w:rFonts w:ascii="Times New Roman" w:eastAsia="Times New Roman" w:hAnsi="Times New Roman" w:cs="Times New Roman"/>
          <w:sz w:val="24"/>
          <w:szCs w:val="24"/>
          <w:lang w:eastAsia="pl-PL"/>
        </w:rPr>
        <w:t>określający zdolność powierzchni do odbijania promieniowania słonecznego</w:t>
      </w:r>
      <w:r>
        <w:rPr>
          <w:rFonts w:ascii="Times New Roman" w:eastAsia="Times New Roman" w:hAnsi="Times New Roman" w:cs="Times New Roman"/>
          <w:sz w:val="24"/>
          <w:szCs w:val="24"/>
          <w:lang w:eastAsia="pl-PL"/>
        </w:rPr>
        <w:t xml:space="preserve">). </w:t>
      </w:r>
      <w:r w:rsidR="007B46BD">
        <w:rPr>
          <w:rFonts w:ascii="Times New Roman" w:eastAsia="Times New Roman" w:hAnsi="Times New Roman" w:cs="Times New Roman"/>
          <w:sz w:val="24"/>
          <w:szCs w:val="24"/>
          <w:lang w:eastAsia="pl-PL"/>
        </w:rPr>
        <w:t>D</w:t>
      </w:r>
      <w:r w:rsidR="00986F4B">
        <w:rPr>
          <w:rFonts w:ascii="Times New Roman" w:eastAsia="Times New Roman" w:hAnsi="Times New Roman" w:cs="Times New Roman"/>
          <w:sz w:val="24"/>
          <w:szCs w:val="24"/>
          <w:lang w:eastAsia="pl-PL"/>
        </w:rPr>
        <w:t xml:space="preserve">odatkowo, poprzez zmniejszenie nagrzewania się dachów, </w:t>
      </w:r>
      <w:r w:rsidR="007B46BD">
        <w:rPr>
          <w:rFonts w:ascii="Times New Roman" w:eastAsia="Times New Roman" w:hAnsi="Times New Roman" w:cs="Times New Roman"/>
          <w:sz w:val="24"/>
          <w:szCs w:val="24"/>
          <w:lang w:eastAsia="pl-PL"/>
        </w:rPr>
        <w:t>stworzą lepsze warunki do wzrostu znajdujących się na dachach roślin.</w:t>
      </w:r>
    </w:p>
    <w:p w14:paraId="36640722" w14:textId="2963ED9A" w:rsidR="006F5305" w:rsidRPr="006F5305" w:rsidRDefault="006F5305" w:rsidP="006F5305">
      <w:pPr>
        <w:spacing w:before="100" w:beforeAutospacing="1" w:after="100" w:afterAutospacing="1" w:line="240" w:lineRule="auto"/>
        <w:rPr>
          <w:rFonts w:ascii="Times New Roman" w:eastAsia="Times New Roman" w:hAnsi="Times New Roman" w:cs="Times New Roman"/>
          <w:sz w:val="24"/>
          <w:szCs w:val="24"/>
          <w:lang w:eastAsia="pl-PL"/>
        </w:rPr>
      </w:pPr>
      <w:r w:rsidRPr="00F15D9E">
        <w:rPr>
          <w:rFonts w:ascii="Times New Roman" w:eastAsia="Times New Roman" w:hAnsi="Times New Roman" w:cs="Times New Roman"/>
          <w:sz w:val="24"/>
          <w:szCs w:val="24"/>
          <w:lang w:eastAsia="pl-PL"/>
        </w:rPr>
        <w:t>Naukowcy podkreślają, że wykorzystywane odpady nie są w żaden sposób niebezpieczne. Wszystkie składniki i surowce są kompleksowo badane przed wykonaniem kruszyw, by mieć pewność, że nie będą one szkodliwe ani dla środowiska, ani dla ludzi. Kruszywa nie mogą zawierać żadnych pierwiastków ciężkich czy innych szkodliwych.</w:t>
      </w:r>
    </w:p>
    <w:p w14:paraId="367265BD" w14:textId="77777777" w:rsidR="006F5305" w:rsidRPr="006F5305" w:rsidRDefault="006F5305" w:rsidP="006F5305">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6F5305">
        <w:rPr>
          <w:rFonts w:ascii="Times New Roman" w:eastAsia="Times New Roman" w:hAnsi="Times New Roman" w:cs="Times New Roman"/>
          <w:b/>
          <w:bCs/>
          <w:sz w:val="36"/>
          <w:szCs w:val="36"/>
          <w:lang w:eastAsia="pl-PL"/>
        </w:rPr>
        <w:t>Tanio, ale za to wydajnie</w:t>
      </w:r>
    </w:p>
    <w:p w14:paraId="5DB5DAF3" w14:textId="4D936FB0" w:rsidR="006F5305" w:rsidRDefault="006F5305" w:rsidP="006F5305">
      <w:pPr>
        <w:spacing w:before="100" w:beforeAutospacing="1" w:after="100" w:afterAutospacing="1" w:line="240" w:lineRule="auto"/>
        <w:rPr>
          <w:rFonts w:ascii="Times New Roman" w:eastAsia="Times New Roman" w:hAnsi="Times New Roman" w:cs="Times New Roman"/>
          <w:sz w:val="24"/>
          <w:szCs w:val="24"/>
          <w:lang w:eastAsia="pl-PL"/>
        </w:rPr>
      </w:pPr>
      <w:r w:rsidRPr="006F5305">
        <w:rPr>
          <w:rFonts w:ascii="Times New Roman" w:eastAsia="Times New Roman" w:hAnsi="Times New Roman" w:cs="Times New Roman"/>
          <w:sz w:val="24"/>
          <w:szCs w:val="24"/>
          <w:lang w:eastAsia="pl-PL"/>
        </w:rPr>
        <w:t xml:space="preserve">W </w:t>
      </w:r>
      <w:r w:rsidRPr="00032702">
        <w:rPr>
          <w:rFonts w:ascii="Times New Roman" w:eastAsia="Times New Roman" w:hAnsi="Times New Roman" w:cs="Times New Roman"/>
          <w:sz w:val="24"/>
          <w:szCs w:val="24"/>
          <w:lang w:eastAsia="pl-PL"/>
        </w:rPr>
        <w:t>Polsce nie istnieją regulacje, które wymuszałyby wprowadzenie zielonych dachów na szeroką skalę. Niewykluczone jednak, że w przyszłości takie regulacje wprowadzi choćby Unia Europejska. W Niemczech już 30% budynków musi mieć zielony dach, a materiały wykorzystywane do tworzenia podłóż są obecnie drogie. Najczęściej to akadama, wermikulit, keramzyt czy perlit, które powstają z trudnodostępnych i drogich surowców naturalnych. Wykorzystywanie do produkcji kruszyw odpadów jest szansą na uzyskanie odpowiedniego materiału znacznie mniejszym kosztem. Naukowcy z AGH szacują, że cena ich kruszywa mogłaby oscylować w granicach tysiąca złotych za tonę – a więc byłaby nawet dziesięciokrotnie tańsza niż akadama, sprzedawana obecnie np. do uprawy bonsai.</w:t>
      </w:r>
      <w:r w:rsidR="00F15D9E" w:rsidRPr="00032702">
        <w:rPr>
          <w:rFonts w:ascii="Times New Roman" w:eastAsia="Times New Roman" w:hAnsi="Times New Roman" w:cs="Times New Roman"/>
          <w:sz w:val="24"/>
          <w:szCs w:val="24"/>
          <w:lang w:eastAsia="pl-PL"/>
        </w:rPr>
        <w:t xml:space="preserve"> Takie kruszywo stanowiłoby kilkadziesiąt procent składu mieszanki potrzebnej do stworzenia podłoża zielonych dachów.</w:t>
      </w:r>
    </w:p>
    <w:p w14:paraId="0624CC73" w14:textId="54B25BE4" w:rsidR="007B46BD" w:rsidRPr="006F5305" w:rsidRDefault="007B46BD" w:rsidP="006F5305">
      <w:p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Ponadto</w:t>
      </w:r>
      <w:r w:rsidR="00F15D9E">
        <w:rPr>
          <w:rFonts w:ascii="Times New Roman" w:eastAsia="Times New Roman" w:hAnsi="Times New Roman" w:cs="Times New Roman"/>
          <w:sz w:val="24"/>
          <w:szCs w:val="24"/>
          <w:lang w:eastAsia="pl-PL"/>
        </w:rPr>
        <w:t xml:space="preserve"> naukowcy</w:t>
      </w:r>
      <w:r>
        <w:rPr>
          <w:rFonts w:ascii="Times New Roman" w:eastAsia="Times New Roman" w:hAnsi="Times New Roman" w:cs="Times New Roman"/>
          <w:sz w:val="24"/>
          <w:szCs w:val="24"/>
          <w:lang w:eastAsia="pl-PL"/>
        </w:rPr>
        <w:t xml:space="preserve"> podkreślają, że im większą mamy gamę dostępnych kruszyw, tym większej ilości roślin będziemy w stanie zapewnić optymalne warunki wzrostu. Choćby ze względu na wskaźnik pH nie mogą powstać kruszywa uniwersalne – różne rośliny będą miały różne wymagania. Na przykład kruszywa o wyższym pH, które nie będą odpowiednie dla większości roślin, skutecznie wspomogą wzrost wino</w:t>
      </w:r>
      <w:r w:rsidR="00C22D5B">
        <w:rPr>
          <w:rFonts w:ascii="Times New Roman" w:eastAsia="Times New Roman" w:hAnsi="Times New Roman" w:cs="Times New Roman"/>
          <w:sz w:val="24"/>
          <w:szCs w:val="24"/>
          <w:lang w:eastAsia="pl-PL"/>
        </w:rPr>
        <w:t>rośli</w:t>
      </w:r>
      <w:r>
        <w:rPr>
          <w:rFonts w:ascii="Times New Roman" w:eastAsia="Times New Roman" w:hAnsi="Times New Roman" w:cs="Times New Roman"/>
          <w:sz w:val="24"/>
          <w:szCs w:val="24"/>
          <w:lang w:eastAsia="pl-PL"/>
        </w:rPr>
        <w:t xml:space="preserve">. </w:t>
      </w:r>
    </w:p>
    <w:p w14:paraId="64F32F75" w14:textId="22433D7A" w:rsidR="00EF3DFC" w:rsidRPr="006F5305" w:rsidRDefault="006F5305" w:rsidP="006F5305">
      <w:pPr>
        <w:spacing w:before="100" w:beforeAutospacing="1" w:after="100" w:afterAutospacing="1" w:line="240" w:lineRule="auto"/>
        <w:rPr>
          <w:rFonts w:ascii="Times New Roman" w:eastAsia="Times New Roman" w:hAnsi="Times New Roman" w:cs="Times New Roman"/>
          <w:sz w:val="24"/>
          <w:szCs w:val="24"/>
          <w:lang w:eastAsia="pl-PL"/>
        </w:rPr>
      </w:pPr>
      <w:r w:rsidRPr="006F5305">
        <w:rPr>
          <w:rFonts w:ascii="Times New Roman" w:eastAsia="Times New Roman" w:hAnsi="Times New Roman" w:cs="Times New Roman"/>
          <w:sz w:val="24"/>
          <w:szCs w:val="24"/>
          <w:lang w:eastAsia="pl-PL"/>
        </w:rPr>
        <w:t>Dr inż. Agata Stempkowska oraz dr hab. inż. Tomasz Gawenda, prof. AGH</w:t>
      </w:r>
      <w:r w:rsidR="00F945D9">
        <w:rPr>
          <w:rFonts w:ascii="Times New Roman" w:eastAsia="Times New Roman" w:hAnsi="Times New Roman" w:cs="Times New Roman"/>
          <w:sz w:val="24"/>
          <w:szCs w:val="24"/>
          <w:lang w:eastAsia="pl-PL"/>
        </w:rPr>
        <w:t>,</w:t>
      </w:r>
      <w:r w:rsidRPr="006F5305">
        <w:rPr>
          <w:rFonts w:ascii="Times New Roman" w:eastAsia="Times New Roman" w:hAnsi="Times New Roman" w:cs="Times New Roman"/>
          <w:sz w:val="24"/>
          <w:szCs w:val="24"/>
          <w:lang w:eastAsia="pl-PL"/>
        </w:rPr>
        <w:t xml:space="preserve"> pracują także nad specjalnymi rdzeniami powietrzno-mineralno-nawadniającymi, które mają wspomóc rozwój roślin. </w:t>
      </w:r>
      <w:r w:rsidR="00F15D9E">
        <w:rPr>
          <w:rFonts w:ascii="Times New Roman" w:eastAsia="Times New Roman" w:hAnsi="Times New Roman" w:cs="Times New Roman"/>
          <w:sz w:val="24"/>
          <w:szCs w:val="24"/>
          <w:lang w:eastAsia="pl-PL"/>
        </w:rPr>
        <w:t>To specjalna konstrukcja, która zawiera m.in. porowate kruszywa, które mogą być nasączane różny</w:t>
      </w:r>
      <w:r w:rsidR="00986F4B">
        <w:rPr>
          <w:rFonts w:ascii="Times New Roman" w:eastAsia="Times New Roman" w:hAnsi="Times New Roman" w:cs="Times New Roman"/>
          <w:sz w:val="24"/>
          <w:szCs w:val="24"/>
          <w:lang w:eastAsia="pl-PL"/>
        </w:rPr>
        <w:t xml:space="preserve">mi nawozami długofalowo uwalnianymi </w:t>
      </w:r>
      <w:r w:rsidR="00F15D9E">
        <w:rPr>
          <w:rFonts w:ascii="Times New Roman" w:eastAsia="Times New Roman" w:hAnsi="Times New Roman" w:cs="Times New Roman"/>
          <w:sz w:val="24"/>
          <w:szCs w:val="24"/>
          <w:lang w:eastAsia="pl-PL"/>
        </w:rPr>
        <w:t xml:space="preserve">do </w:t>
      </w:r>
      <w:r w:rsidR="00986F4B">
        <w:rPr>
          <w:rFonts w:ascii="Times New Roman" w:eastAsia="Times New Roman" w:hAnsi="Times New Roman" w:cs="Times New Roman"/>
          <w:sz w:val="24"/>
          <w:szCs w:val="24"/>
          <w:lang w:eastAsia="pl-PL"/>
        </w:rPr>
        <w:t>gleby i wchłanianymi</w:t>
      </w:r>
      <w:r w:rsidR="00F15D9E">
        <w:rPr>
          <w:rFonts w:ascii="Times New Roman" w:eastAsia="Times New Roman" w:hAnsi="Times New Roman" w:cs="Times New Roman"/>
          <w:sz w:val="24"/>
          <w:szCs w:val="24"/>
          <w:lang w:eastAsia="pl-PL"/>
        </w:rPr>
        <w:t xml:space="preserve"> przez rośliny. </w:t>
      </w:r>
      <w:r w:rsidRPr="006F5305">
        <w:rPr>
          <w:rFonts w:ascii="Times New Roman" w:eastAsia="Times New Roman" w:hAnsi="Times New Roman" w:cs="Times New Roman"/>
          <w:sz w:val="24"/>
          <w:szCs w:val="24"/>
          <w:lang w:eastAsia="pl-PL"/>
        </w:rPr>
        <w:t>Takie rozwiązanie może być szczególnie korzystne na obszarach miejskich, gdzie rośliny nie mają optymalnych warunków do rozwoju.</w:t>
      </w:r>
    </w:p>
    <w:sectPr w:rsidR="00EF3DFC" w:rsidRPr="006F5305">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46FFB1" w16cid:durableId="2D40242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93E00" w14:textId="77777777" w:rsidR="001A4D2C" w:rsidRDefault="001A4D2C" w:rsidP="007B46BD">
      <w:pPr>
        <w:spacing w:after="0" w:line="240" w:lineRule="auto"/>
      </w:pPr>
      <w:r>
        <w:separator/>
      </w:r>
    </w:p>
  </w:endnote>
  <w:endnote w:type="continuationSeparator" w:id="0">
    <w:p w14:paraId="68C3F061" w14:textId="77777777" w:rsidR="001A4D2C" w:rsidRDefault="001A4D2C" w:rsidP="007B4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C433F" w14:textId="77777777" w:rsidR="001A4D2C" w:rsidRDefault="001A4D2C" w:rsidP="007B46BD">
      <w:pPr>
        <w:spacing w:after="0" w:line="240" w:lineRule="auto"/>
      </w:pPr>
      <w:r>
        <w:separator/>
      </w:r>
    </w:p>
  </w:footnote>
  <w:footnote w:type="continuationSeparator" w:id="0">
    <w:p w14:paraId="7798FC77" w14:textId="77777777" w:rsidR="001A4D2C" w:rsidRDefault="001A4D2C" w:rsidP="007B46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121919"/>
    <w:multiLevelType w:val="multilevel"/>
    <w:tmpl w:val="F48AE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B973FB"/>
    <w:multiLevelType w:val="multilevel"/>
    <w:tmpl w:val="50B48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6E63C7"/>
    <w:multiLevelType w:val="multilevel"/>
    <w:tmpl w:val="13027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0073C2"/>
    <w:multiLevelType w:val="multilevel"/>
    <w:tmpl w:val="4D761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B928BF"/>
    <w:multiLevelType w:val="multilevel"/>
    <w:tmpl w:val="D3D89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A2D372B"/>
    <w:multiLevelType w:val="multilevel"/>
    <w:tmpl w:val="502AD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9386906"/>
    <w:multiLevelType w:val="multilevel"/>
    <w:tmpl w:val="AB6E0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4"/>
  </w:num>
  <w:num w:numId="4">
    <w:abstractNumId w:val="3"/>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33C"/>
    <w:rsid w:val="00032702"/>
    <w:rsid w:val="000517C4"/>
    <w:rsid w:val="0005233C"/>
    <w:rsid w:val="000873DE"/>
    <w:rsid w:val="001A3B8D"/>
    <w:rsid w:val="001A4D2C"/>
    <w:rsid w:val="001F01A8"/>
    <w:rsid w:val="00281F61"/>
    <w:rsid w:val="002B736F"/>
    <w:rsid w:val="00311A15"/>
    <w:rsid w:val="00312FB5"/>
    <w:rsid w:val="00315F65"/>
    <w:rsid w:val="003D30E6"/>
    <w:rsid w:val="003E6BD7"/>
    <w:rsid w:val="0052690D"/>
    <w:rsid w:val="005639DA"/>
    <w:rsid w:val="0068504B"/>
    <w:rsid w:val="006F5305"/>
    <w:rsid w:val="007B46BD"/>
    <w:rsid w:val="00821654"/>
    <w:rsid w:val="00902A0E"/>
    <w:rsid w:val="00986F4B"/>
    <w:rsid w:val="009913F0"/>
    <w:rsid w:val="009B39A6"/>
    <w:rsid w:val="009C76B5"/>
    <w:rsid w:val="00A45EDF"/>
    <w:rsid w:val="00A6077B"/>
    <w:rsid w:val="00A92181"/>
    <w:rsid w:val="00B46F2B"/>
    <w:rsid w:val="00C04A9C"/>
    <w:rsid w:val="00C22D5B"/>
    <w:rsid w:val="00C37885"/>
    <w:rsid w:val="00DA7D73"/>
    <w:rsid w:val="00DB0C3A"/>
    <w:rsid w:val="00E300A2"/>
    <w:rsid w:val="00E41629"/>
    <w:rsid w:val="00E96637"/>
    <w:rsid w:val="00EF3DFC"/>
    <w:rsid w:val="00F15D9E"/>
    <w:rsid w:val="00F252BC"/>
    <w:rsid w:val="00F271CB"/>
    <w:rsid w:val="00F56736"/>
    <w:rsid w:val="00F945D9"/>
    <w:rsid w:val="00FC23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F21B0"/>
  <w15:chartTrackingRefBased/>
  <w15:docId w15:val="{3745C5A6-28A4-474E-AC53-01D5FF994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link w:val="Nagwek1Znak"/>
    <w:uiPriority w:val="9"/>
    <w:qFormat/>
    <w:rsid w:val="006F530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link w:val="Nagwek2Znak"/>
    <w:uiPriority w:val="9"/>
    <w:qFormat/>
    <w:rsid w:val="006F5305"/>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F5305"/>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rsid w:val="006F5305"/>
    <w:rPr>
      <w:rFonts w:ascii="Times New Roman" w:eastAsia="Times New Roman" w:hAnsi="Times New Roman" w:cs="Times New Roman"/>
      <w:b/>
      <w:bCs/>
      <w:sz w:val="36"/>
      <w:szCs w:val="36"/>
      <w:lang w:eastAsia="pl-PL"/>
    </w:rPr>
  </w:style>
  <w:style w:type="character" w:customStyle="1" w:styleId="cc-header">
    <w:name w:val="cc-header"/>
    <w:basedOn w:val="Domylnaczcionkaakapitu"/>
    <w:rsid w:val="006F5305"/>
  </w:style>
  <w:style w:type="character" w:customStyle="1" w:styleId="cc-message">
    <w:name w:val="cc-message"/>
    <w:basedOn w:val="Domylnaczcionkaakapitu"/>
    <w:rsid w:val="006F5305"/>
  </w:style>
  <w:style w:type="character" w:styleId="Hipercze">
    <w:name w:val="Hyperlink"/>
    <w:basedOn w:val="Domylnaczcionkaakapitu"/>
    <w:uiPriority w:val="99"/>
    <w:semiHidden/>
    <w:unhideWhenUsed/>
    <w:rsid w:val="006F5305"/>
    <w:rPr>
      <w:color w:val="0000FF"/>
      <w:u w:val="single"/>
    </w:rPr>
  </w:style>
  <w:style w:type="character" w:customStyle="1" w:styleId="titleinternaldot">
    <w:name w:val="titleinternaldot"/>
    <w:basedOn w:val="Domylnaczcionkaakapitu"/>
    <w:rsid w:val="006F5305"/>
  </w:style>
  <w:style w:type="character" w:customStyle="1" w:styleId="internal-header">
    <w:name w:val="internal-header"/>
    <w:basedOn w:val="Domylnaczcionkaakapitu"/>
    <w:rsid w:val="006F5305"/>
  </w:style>
  <w:style w:type="character" w:customStyle="1" w:styleId="Data1">
    <w:name w:val="Data1"/>
    <w:basedOn w:val="Domylnaczcionkaakapitu"/>
    <w:rsid w:val="006F5305"/>
  </w:style>
  <w:style w:type="character" w:customStyle="1" w:styleId="me-2">
    <w:name w:val="me-2"/>
    <w:basedOn w:val="Domylnaczcionkaakapitu"/>
    <w:rsid w:val="006F5305"/>
  </w:style>
  <w:style w:type="character" w:customStyle="1" w:styleId="me-3">
    <w:name w:val="me-3"/>
    <w:basedOn w:val="Domylnaczcionkaakapitu"/>
    <w:rsid w:val="006F5305"/>
  </w:style>
  <w:style w:type="paragraph" w:customStyle="1" w:styleId="post-header">
    <w:name w:val="post-header"/>
    <w:basedOn w:val="Normalny"/>
    <w:rsid w:val="006F530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6F530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6F5305"/>
    <w:rPr>
      <w:i/>
      <w:iCs/>
    </w:rPr>
  </w:style>
  <w:style w:type="character" w:customStyle="1" w:styleId="visually-hidden">
    <w:name w:val="visually-hidden"/>
    <w:basedOn w:val="Domylnaczcionkaakapitu"/>
    <w:rsid w:val="006F5305"/>
  </w:style>
  <w:style w:type="paragraph" w:styleId="Poprawka">
    <w:name w:val="Revision"/>
    <w:hidden/>
    <w:uiPriority w:val="99"/>
    <w:semiHidden/>
    <w:rsid w:val="00A45EDF"/>
    <w:pPr>
      <w:spacing w:after="0" w:line="240" w:lineRule="auto"/>
    </w:pPr>
  </w:style>
  <w:style w:type="paragraph" w:styleId="Tekstdymka">
    <w:name w:val="Balloon Text"/>
    <w:basedOn w:val="Normalny"/>
    <w:link w:val="TekstdymkaZnak"/>
    <w:uiPriority w:val="99"/>
    <w:semiHidden/>
    <w:unhideWhenUsed/>
    <w:rsid w:val="00315F6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15F65"/>
    <w:rPr>
      <w:rFonts w:ascii="Segoe UI" w:hAnsi="Segoe UI" w:cs="Segoe UI"/>
      <w:sz w:val="18"/>
      <w:szCs w:val="18"/>
    </w:rPr>
  </w:style>
  <w:style w:type="character" w:styleId="Odwoaniedokomentarza">
    <w:name w:val="annotation reference"/>
    <w:basedOn w:val="Domylnaczcionkaakapitu"/>
    <w:uiPriority w:val="99"/>
    <w:semiHidden/>
    <w:unhideWhenUsed/>
    <w:rsid w:val="000517C4"/>
    <w:rPr>
      <w:sz w:val="16"/>
      <w:szCs w:val="16"/>
    </w:rPr>
  </w:style>
  <w:style w:type="paragraph" w:styleId="Tekstkomentarza">
    <w:name w:val="annotation text"/>
    <w:basedOn w:val="Normalny"/>
    <w:link w:val="TekstkomentarzaZnak"/>
    <w:uiPriority w:val="99"/>
    <w:semiHidden/>
    <w:unhideWhenUsed/>
    <w:rsid w:val="000517C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517C4"/>
    <w:rPr>
      <w:sz w:val="20"/>
      <w:szCs w:val="20"/>
    </w:rPr>
  </w:style>
  <w:style w:type="paragraph" w:styleId="Tematkomentarza">
    <w:name w:val="annotation subject"/>
    <w:basedOn w:val="Tekstkomentarza"/>
    <w:next w:val="Tekstkomentarza"/>
    <w:link w:val="TematkomentarzaZnak"/>
    <w:uiPriority w:val="99"/>
    <w:semiHidden/>
    <w:unhideWhenUsed/>
    <w:rsid w:val="000517C4"/>
    <w:rPr>
      <w:b/>
      <w:bCs/>
    </w:rPr>
  </w:style>
  <w:style w:type="character" w:customStyle="1" w:styleId="TematkomentarzaZnak">
    <w:name w:val="Temat komentarza Znak"/>
    <w:basedOn w:val="TekstkomentarzaZnak"/>
    <w:link w:val="Tematkomentarza"/>
    <w:uiPriority w:val="99"/>
    <w:semiHidden/>
    <w:rsid w:val="000517C4"/>
    <w:rPr>
      <w:b/>
      <w:bCs/>
      <w:sz w:val="20"/>
      <w:szCs w:val="20"/>
    </w:rPr>
  </w:style>
  <w:style w:type="paragraph" w:styleId="Tekstprzypisukocowego">
    <w:name w:val="endnote text"/>
    <w:basedOn w:val="Normalny"/>
    <w:link w:val="TekstprzypisukocowegoZnak"/>
    <w:uiPriority w:val="99"/>
    <w:semiHidden/>
    <w:unhideWhenUsed/>
    <w:rsid w:val="007B46B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B46BD"/>
    <w:rPr>
      <w:sz w:val="20"/>
      <w:szCs w:val="20"/>
    </w:rPr>
  </w:style>
  <w:style w:type="character" w:styleId="Odwoanieprzypisukocowego">
    <w:name w:val="endnote reference"/>
    <w:basedOn w:val="Domylnaczcionkaakapitu"/>
    <w:uiPriority w:val="99"/>
    <w:semiHidden/>
    <w:unhideWhenUsed/>
    <w:rsid w:val="007B46B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649735">
      <w:bodyDiv w:val="1"/>
      <w:marLeft w:val="0"/>
      <w:marRight w:val="0"/>
      <w:marTop w:val="0"/>
      <w:marBottom w:val="0"/>
      <w:divBdr>
        <w:top w:val="none" w:sz="0" w:space="0" w:color="auto"/>
        <w:left w:val="none" w:sz="0" w:space="0" w:color="auto"/>
        <w:bottom w:val="none" w:sz="0" w:space="0" w:color="auto"/>
        <w:right w:val="none" w:sz="0" w:space="0" w:color="auto"/>
      </w:divBdr>
      <w:divsChild>
        <w:div w:id="1852451007">
          <w:marLeft w:val="0"/>
          <w:marRight w:val="0"/>
          <w:marTop w:val="0"/>
          <w:marBottom w:val="0"/>
          <w:divBdr>
            <w:top w:val="none" w:sz="0" w:space="0" w:color="auto"/>
            <w:left w:val="none" w:sz="0" w:space="0" w:color="auto"/>
            <w:bottom w:val="none" w:sz="0" w:space="0" w:color="auto"/>
            <w:right w:val="none" w:sz="0" w:space="0" w:color="auto"/>
          </w:divBdr>
          <w:divsChild>
            <w:div w:id="1593930099">
              <w:marLeft w:val="0"/>
              <w:marRight w:val="0"/>
              <w:marTop w:val="0"/>
              <w:marBottom w:val="0"/>
              <w:divBdr>
                <w:top w:val="none" w:sz="0" w:space="0" w:color="auto"/>
                <w:left w:val="none" w:sz="0" w:space="0" w:color="auto"/>
                <w:bottom w:val="none" w:sz="0" w:space="0" w:color="auto"/>
                <w:right w:val="none" w:sz="0" w:space="0" w:color="auto"/>
              </w:divBdr>
              <w:divsChild>
                <w:div w:id="422651736">
                  <w:marLeft w:val="0"/>
                  <w:marRight w:val="0"/>
                  <w:marTop w:val="0"/>
                  <w:marBottom w:val="0"/>
                  <w:divBdr>
                    <w:top w:val="none" w:sz="0" w:space="0" w:color="auto"/>
                    <w:left w:val="none" w:sz="0" w:space="0" w:color="auto"/>
                    <w:bottom w:val="none" w:sz="0" w:space="0" w:color="auto"/>
                    <w:right w:val="none" w:sz="0" w:space="0" w:color="auto"/>
                  </w:divBdr>
                  <w:divsChild>
                    <w:div w:id="184015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840623">
          <w:marLeft w:val="0"/>
          <w:marRight w:val="0"/>
          <w:marTop w:val="0"/>
          <w:marBottom w:val="0"/>
          <w:divBdr>
            <w:top w:val="none" w:sz="0" w:space="0" w:color="auto"/>
            <w:left w:val="none" w:sz="0" w:space="0" w:color="auto"/>
            <w:bottom w:val="none" w:sz="0" w:space="0" w:color="auto"/>
            <w:right w:val="none" w:sz="0" w:space="0" w:color="auto"/>
          </w:divBdr>
        </w:div>
        <w:div w:id="1688676799">
          <w:marLeft w:val="0"/>
          <w:marRight w:val="0"/>
          <w:marTop w:val="0"/>
          <w:marBottom w:val="0"/>
          <w:divBdr>
            <w:top w:val="none" w:sz="0" w:space="0" w:color="auto"/>
            <w:left w:val="none" w:sz="0" w:space="0" w:color="auto"/>
            <w:bottom w:val="none" w:sz="0" w:space="0" w:color="auto"/>
            <w:right w:val="none" w:sz="0" w:space="0" w:color="auto"/>
          </w:divBdr>
          <w:divsChild>
            <w:div w:id="1039815344">
              <w:marLeft w:val="0"/>
              <w:marRight w:val="0"/>
              <w:marTop w:val="0"/>
              <w:marBottom w:val="0"/>
              <w:divBdr>
                <w:top w:val="none" w:sz="0" w:space="0" w:color="auto"/>
                <w:left w:val="none" w:sz="0" w:space="0" w:color="auto"/>
                <w:bottom w:val="none" w:sz="0" w:space="0" w:color="auto"/>
                <w:right w:val="none" w:sz="0" w:space="0" w:color="auto"/>
              </w:divBdr>
            </w:div>
            <w:div w:id="930889832">
              <w:marLeft w:val="0"/>
              <w:marRight w:val="0"/>
              <w:marTop w:val="0"/>
              <w:marBottom w:val="0"/>
              <w:divBdr>
                <w:top w:val="none" w:sz="0" w:space="0" w:color="auto"/>
                <w:left w:val="none" w:sz="0" w:space="0" w:color="auto"/>
                <w:bottom w:val="none" w:sz="0" w:space="0" w:color="auto"/>
                <w:right w:val="none" w:sz="0" w:space="0" w:color="auto"/>
              </w:divBdr>
              <w:divsChild>
                <w:div w:id="35634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117565">
          <w:marLeft w:val="0"/>
          <w:marRight w:val="0"/>
          <w:marTop w:val="0"/>
          <w:marBottom w:val="0"/>
          <w:divBdr>
            <w:top w:val="none" w:sz="0" w:space="0" w:color="auto"/>
            <w:left w:val="none" w:sz="0" w:space="0" w:color="auto"/>
            <w:bottom w:val="none" w:sz="0" w:space="0" w:color="auto"/>
            <w:right w:val="none" w:sz="0" w:space="0" w:color="auto"/>
          </w:divBdr>
          <w:divsChild>
            <w:div w:id="1661041244">
              <w:marLeft w:val="0"/>
              <w:marRight w:val="0"/>
              <w:marTop w:val="0"/>
              <w:marBottom w:val="0"/>
              <w:divBdr>
                <w:top w:val="none" w:sz="0" w:space="0" w:color="auto"/>
                <w:left w:val="none" w:sz="0" w:space="0" w:color="auto"/>
                <w:bottom w:val="none" w:sz="0" w:space="0" w:color="auto"/>
                <w:right w:val="none" w:sz="0" w:space="0" w:color="auto"/>
              </w:divBdr>
              <w:divsChild>
                <w:div w:id="1246720347">
                  <w:marLeft w:val="0"/>
                  <w:marRight w:val="0"/>
                  <w:marTop w:val="0"/>
                  <w:marBottom w:val="0"/>
                  <w:divBdr>
                    <w:top w:val="none" w:sz="0" w:space="0" w:color="auto"/>
                    <w:left w:val="none" w:sz="0" w:space="0" w:color="auto"/>
                    <w:bottom w:val="none" w:sz="0" w:space="0" w:color="auto"/>
                    <w:right w:val="none" w:sz="0" w:space="0" w:color="auto"/>
                  </w:divBdr>
                  <w:divsChild>
                    <w:div w:id="73207506">
                      <w:marLeft w:val="0"/>
                      <w:marRight w:val="0"/>
                      <w:marTop w:val="0"/>
                      <w:marBottom w:val="0"/>
                      <w:divBdr>
                        <w:top w:val="none" w:sz="0" w:space="0" w:color="auto"/>
                        <w:left w:val="none" w:sz="0" w:space="0" w:color="auto"/>
                        <w:bottom w:val="none" w:sz="0" w:space="0" w:color="auto"/>
                        <w:right w:val="none" w:sz="0" w:space="0" w:color="auto"/>
                      </w:divBdr>
                      <w:divsChild>
                        <w:div w:id="559875146">
                          <w:marLeft w:val="0"/>
                          <w:marRight w:val="0"/>
                          <w:marTop w:val="0"/>
                          <w:marBottom w:val="0"/>
                          <w:divBdr>
                            <w:top w:val="none" w:sz="0" w:space="0" w:color="auto"/>
                            <w:left w:val="none" w:sz="0" w:space="0" w:color="auto"/>
                            <w:bottom w:val="none" w:sz="0" w:space="0" w:color="auto"/>
                            <w:right w:val="none" w:sz="0" w:space="0" w:color="auto"/>
                          </w:divBdr>
                        </w:div>
                        <w:div w:id="1119228272">
                          <w:marLeft w:val="0"/>
                          <w:marRight w:val="0"/>
                          <w:marTop w:val="0"/>
                          <w:marBottom w:val="0"/>
                          <w:divBdr>
                            <w:top w:val="none" w:sz="0" w:space="0" w:color="auto"/>
                            <w:left w:val="none" w:sz="0" w:space="0" w:color="auto"/>
                            <w:bottom w:val="none" w:sz="0" w:space="0" w:color="auto"/>
                            <w:right w:val="none" w:sz="0" w:space="0" w:color="auto"/>
                          </w:divBdr>
                          <w:divsChild>
                            <w:div w:id="1723476812">
                              <w:marLeft w:val="0"/>
                              <w:marRight w:val="0"/>
                              <w:marTop w:val="0"/>
                              <w:marBottom w:val="0"/>
                              <w:divBdr>
                                <w:top w:val="none" w:sz="0" w:space="0" w:color="auto"/>
                                <w:left w:val="none" w:sz="0" w:space="0" w:color="auto"/>
                                <w:bottom w:val="none" w:sz="0" w:space="0" w:color="auto"/>
                                <w:right w:val="none" w:sz="0" w:space="0" w:color="auto"/>
                              </w:divBdr>
                              <w:divsChild>
                                <w:div w:id="618991990">
                                  <w:marLeft w:val="0"/>
                                  <w:marRight w:val="0"/>
                                  <w:marTop w:val="0"/>
                                  <w:marBottom w:val="0"/>
                                  <w:divBdr>
                                    <w:top w:val="none" w:sz="0" w:space="0" w:color="auto"/>
                                    <w:left w:val="none" w:sz="0" w:space="0" w:color="auto"/>
                                    <w:bottom w:val="none" w:sz="0" w:space="0" w:color="auto"/>
                                    <w:right w:val="none" w:sz="0" w:space="0" w:color="auto"/>
                                  </w:divBdr>
                                </w:div>
                              </w:divsChild>
                            </w:div>
                            <w:div w:id="1048607594">
                              <w:marLeft w:val="0"/>
                              <w:marRight w:val="0"/>
                              <w:marTop w:val="0"/>
                              <w:marBottom w:val="0"/>
                              <w:divBdr>
                                <w:top w:val="none" w:sz="0" w:space="0" w:color="auto"/>
                                <w:left w:val="none" w:sz="0" w:space="0" w:color="auto"/>
                                <w:bottom w:val="none" w:sz="0" w:space="0" w:color="auto"/>
                                <w:right w:val="none" w:sz="0" w:space="0" w:color="auto"/>
                              </w:divBdr>
                              <w:divsChild>
                                <w:div w:id="29060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814976">
                      <w:marLeft w:val="0"/>
                      <w:marRight w:val="0"/>
                      <w:marTop w:val="0"/>
                      <w:marBottom w:val="0"/>
                      <w:divBdr>
                        <w:top w:val="none" w:sz="0" w:space="0" w:color="auto"/>
                        <w:left w:val="none" w:sz="0" w:space="0" w:color="auto"/>
                        <w:bottom w:val="none" w:sz="0" w:space="0" w:color="auto"/>
                        <w:right w:val="none" w:sz="0" w:space="0" w:color="auto"/>
                      </w:divBdr>
                      <w:divsChild>
                        <w:div w:id="675426997">
                          <w:marLeft w:val="0"/>
                          <w:marRight w:val="0"/>
                          <w:marTop w:val="0"/>
                          <w:marBottom w:val="0"/>
                          <w:divBdr>
                            <w:top w:val="none" w:sz="0" w:space="0" w:color="auto"/>
                            <w:left w:val="none" w:sz="0" w:space="0" w:color="auto"/>
                            <w:bottom w:val="none" w:sz="0" w:space="0" w:color="auto"/>
                            <w:right w:val="none" w:sz="0" w:space="0" w:color="auto"/>
                          </w:divBdr>
                        </w:div>
                      </w:divsChild>
                    </w:div>
                    <w:div w:id="1212687649">
                      <w:marLeft w:val="0"/>
                      <w:marRight w:val="0"/>
                      <w:marTop w:val="0"/>
                      <w:marBottom w:val="0"/>
                      <w:divBdr>
                        <w:top w:val="none" w:sz="0" w:space="0" w:color="auto"/>
                        <w:left w:val="none" w:sz="0" w:space="0" w:color="auto"/>
                        <w:bottom w:val="none" w:sz="0" w:space="0" w:color="auto"/>
                        <w:right w:val="none" w:sz="0" w:space="0" w:color="auto"/>
                      </w:divBdr>
                      <w:divsChild>
                        <w:div w:id="1851215866">
                          <w:marLeft w:val="0"/>
                          <w:marRight w:val="0"/>
                          <w:marTop w:val="0"/>
                          <w:marBottom w:val="0"/>
                          <w:divBdr>
                            <w:top w:val="none" w:sz="0" w:space="0" w:color="auto"/>
                            <w:left w:val="none" w:sz="0" w:space="0" w:color="auto"/>
                            <w:bottom w:val="none" w:sz="0" w:space="0" w:color="auto"/>
                            <w:right w:val="none" w:sz="0" w:space="0" w:color="auto"/>
                          </w:divBdr>
                          <w:divsChild>
                            <w:div w:id="55728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202690">
                      <w:marLeft w:val="0"/>
                      <w:marRight w:val="0"/>
                      <w:marTop w:val="0"/>
                      <w:marBottom w:val="0"/>
                      <w:divBdr>
                        <w:top w:val="none" w:sz="0" w:space="0" w:color="auto"/>
                        <w:left w:val="none" w:sz="0" w:space="0" w:color="auto"/>
                        <w:bottom w:val="none" w:sz="0" w:space="0" w:color="auto"/>
                        <w:right w:val="none" w:sz="0" w:space="0" w:color="auto"/>
                      </w:divBdr>
                      <w:divsChild>
                        <w:div w:id="123275470">
                          <w:marLeft w:val="0"/>
                          <w:marRight w:val="0"/>
                          <w:marTop w:val="0"/>
                          <w:marBottom w:val="0"/>
                          <w:divBdr>
                            <w:top w:val="none" w:sz="0" w:space="0" w:color="auto"/>
                            <w:left w:val="none" w:sz="0" w:space="0" w:color="auto"/>
                            <w:bottom w:val="none" w:sz="0" w:space="0" w:color="auto"/>
                            <w:right w:val="none" w:sz="0" w:space="0" w:color="auto"/>
                          </w:divBdr>
                        </w:div>
                      </w:divsChild>
                    </w:div>
                    <w:div w:id="314116519">
                      <w:marLeft w:val="0"/>
                      <w:marRight w:val="0"/>
                      <w:marTop w:val="0"/>
                      <w:marBottom w:val="0"/>
                      <w:divBdr>
                        <w:top w:val="none" w:sz="0" w:space="0" w:color="auto"/>
                        <w:left w:val="none" w:sz="0" w:space="0" w:color="auto"/>
                        <w:bottom w:val="none" w:sz="0" w:space="0" w:color="auto"/>
                        <w:right w:val="none" w:sz="0" w:space="0" w:color="auto"/>
                      </w:divBdr>
                      <w:divsChild>
                        <w:div w:id="1576813513">
                          <w:marLeft w:val="0"/>
                          <w:marRight w:val="0"/>
                          <w:marTop w:val="0"/>
                          <w:marBottom w:val="0"/>
                          <w:divBdr>
                            <w:top w:val="none" w:sz="0" w:space="0" w:color="auto"/>
                            <w:left w:val="none" w:sz="0" w:space="0" w:color="auto"/>
                            <w:bottom w:val="none" w:sz="0" w:space="0" w:color="auto"/>
                            <w:right w:val="none" w:sz="0" w:space="0" w:color="auto"/>
                          </w:divBdr>
                          <w:divsChild>
                            <w:div w:id="406539048">
                              <w:marLeft w:val="0"/>
                              <w:marRight w:val="0"/>
                              <w:marTop w:val="0"/>
                              <w:marBottom w:val="0"/>
                              <w:divBdr>
                                <w:top w:val="none" w:sz="0" w:space="0" w:color="auto"/>
                                <w:left w:val="none" w:sz="0" w:space="0" w:color="auto"/>
                                <w:bottom w:val="none" w:sz="0" w:space="0" w:color="auto"/>
                                <w:right w:val="none" w:sz="0" w:space="0" w:color="auto"/>
                              </w:divBdr>
                              <w:divsChild>
                                <w:div w:id="1708720576">
                                  <w:marLeft w:val="0"/>
                                  <w:marRight w:val="0"/>
                                  <w:marTop w:val="0"/>
                                  <w:marBottom w:val="0"/>
                                  <w:divBdr>
                                    <w:top w:val="none" w:sz="0" w:space="0" w:color="auto"/>
                                    <w:left w:val="none" w:sz="0" w:space="0" w:color="auto"/>
                                    <w:bottom w:val="none" w:sz="0" w:space="0" w:color="auto"/>
                                    <w:right w:val="none" w:sz="0" w:space="0" w:color="auto"/>
                                  </w:divBdr>
                                  <w:divsChild>
                                    <w:div w:id="865023146">
                                      <w:marLeft w:val="0"/>
                                      <w:marRight w:val="0"/>
                                      <w:marTop w:val="0"/>
                                      <w:marBottom w:val="0"/>
                                      <w:divBdr>
                                        <w:top w:val="none" w:sz="0" w:space="0" w:color="auto"/>
                                        <w:left w:val="none" w:sz="0" w:space="0" w:color="auto"/>
                                        <w:bottom w:val="none" w:sz="0" w:space="0" w:color="auto"/>
                                        <w:right w:val="none" w:sz="0" w:space="0" w:color="auto"/>
                                      </w:divBdr>
                                      <w:divsChild>
                                        <w:div w:id="1093476028">
                                          <w:marLeft w:val="0"/>
                                          <w:marRight w:val="0"/>
                                          <w:marTop w:val="0"/>
                                          <w:marBottom w:val="0"/>
                                          <w:divBdr>
                                            <w:top w:val="none" w:sz="0" w:space="0" w:color="auto"/>
                                            <w:left w:val="none" w:sz="0" w:space="0" w:color="auto"/>
                                            <w:bottom w:val="none" w:sz="0" w:space="0" w:color="auto"/>
                                            <w:right w:val="none" w:sz="0" w:space="0" w:color="auto"/>
                                          </w:divBdr>
                                          <w:divsChild>
                                            <w:div w:id="1903635156">
                                              <w:marLeft w:val="0"/>
                                              <w:marRight w:val="0"/>
                                              <w:marTop w:val="0"/>
                                              <w:marBottom w:val="0"/>
                                              <w:divBdr>
                                                <w:top w:val="none" w:sz="0" w:space="0" w:color="auto"/>
                                                <w:left w:val="none" w:sz="0" w:space="0" w:color="auto"/>
                                                <w:bottom w:val="none" w:sz="0" w:space="0" w:color="auto"/>
                                                <w:right w:val="none" w:sz="0" w:space="0" w:color="auto"/>
                                              </w:divBdr>
                                            </w:div>
                                            <w:div w:id="609123679">
                                              <w:marLeft w:val="0"/>
                                              <w:marRight w:val="0"/>
                                              <w:marTop w:val="0"/>
                                              <w:marBottom w:val="0"/>
                                              <w:divBdr>
                                                <w:top w:val="none" w:sz="0" w:space="0" w:color="auto"/>
                                                <w:left w:val="none" w:sz="0" w:space="0" w:color="auto"/>
                                                <w:bottom w:val="none" w:sz="0" w:space="0" w:color="auto"/>
                                                <w:right w:val="none" w:sz="0" w:space="0" w:color="auto"/>
                                              </w:divBdr>
                                            </w:div>
                                            <w:div w:id="1577671282">
                                              <w:marLeft w:val="0"/>
                                              <w:marRight w:val="0"/>
                                              <w:marTop w:val="0"/>
                                              <w:marBottom w:val="0"/>
                                              <w:divBdr>
                                                <w:top w:val="none" w:sz="0" w:space="0" w:color="auto"/>
                                                <w:left w:val="none" w:sz="0" w:space="0" w:color="auto"/>
                                                <w:bottom w:val="none" w:sz="0" w:space="0" w:color="auto"/>
                                                <w:right w:val="none" w:sz="0" w:space="0" w:color="auto"/>
                                              </w:divBdr>
                                            </w:div>
                                            <w:div w:id="1872919333">
                                              <w:marLeft w:val="0"/>
                                              <w:marRight w:val="0"/>
                                              <w:marTop w:val="0"/>
                                              <w:marBottom w:val="0"/>
                                              <w:divBdr>
                                                <w:top w:val="none" w:sz="0" w:space="0" w:color="auto"/>
                                                <w:left w:val="none" w:sz="0" w:space="0" w:color="auto"/>
                                                <w:bottom w:val="none" w:sz="0" w:space="0" w:color="auto"/>
                                                <w:right w:val="none" w:sz="0" w:space="0" w:color="auto"/>
                                              </w:divBdr>
                                            </w:div>
                                            <w:div w:id="175435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7664921">
                      <w:marLeft w:val="0"/>
                      <w:marRight w:val="0"/>
                      <w:marTop w:val="0"/>
                      <w:marBottom w:val="0"/>
                      <w:divBdr>
                        <w:top w:val="none" w:sz="0" w:space="0" w:color="auto"/>
                        <w:left w:val="none" w:sz="0" w:space="0" w:color="auto"/>
                        <w:bottom w:val="none" w:sz="0" w:space="0" w:color="auto"/>
                        <w:right w:val="none" w:sz="0" w:space="0" w:color="auto"/>
                      </w:divBdr>
                      <w:divsChild>
                        <w:div w:id="772434704">
                          <w:marLeft w:val="0"/>
                          <w:marRight w:val="0"/>
                          <w:marTop w:val="0"/>
                          <w:marBottom w:val="0"/>
                          <w:divBdr>
                            <w:top w:val="none" w:sz="0" w:space="0" w:color="auto"/>
                            <w:left w:val="none" w:sz="0" w:space="0" w:color="auto"/>
                            <w:bottom w:val="none" w:sz="0" w:space="0" w:color="auto"/>
                            <w:right w:val="none" w:sz="0" w:space="0" w:color="auto"/>
                          </w:divBdr>
                          <w:divsChild>
                            <w:div w:id="416678887">
                              <w:marLeft w:val="0"/>
                              <w:marRight w:val="0"/>
                              <w:marTop w:val="0"/>
                              <w:marBottom w:val="0"/>
                              <w:divBdr>
                                <w:top w:val="none" w:sz="0" w:space="0" w:color="auto"/>
                                <w:left w:val="none" w:sz="0" w:space="0" w:color="auto"/>
                                <w:bottom w:val="none" w:sz="0" w:space="0" w:color="auto"/>
                                <w:right w:val="none" w:sz="0" w:space="0" w:color="auto"/>
                              </w:divBdr>
                              <w:divsChild>
                                <w:div w:id="1503546878">
                                  <w:marLeft w:val="0"/>
                                  <w:marRight w:val="0"/>
                                  <w:marTop w:val="0"/>
                                  <w:marBottom w:val="0"/>
                                  <w:divBdr>
                                    <w:top w:val="none" w:sz="0" w:space="0" w:color="auto"/>
                                    <w:left w:val="none" w:sz="0" w:space="0" w:color="auto"/>
                                    <w:bottom w:val="none" w:sz="0" w:space="0" w:color="auto"/>
                                    <w:right w:val="none" w:sz="0" w:space="0" w:color="auto"/>
                                  </w:divBdr>
                                  <w:divsChild>
                                    <w:div w:id="2127773045">
                                      <w:marLeft w:val="0"/>
                                      <w:marRight w:val="0"/>
                                      <w:marTop w:val="0"/>
                                      <w:marBottom w:val="0"/>
                                      <w:divBdr>
                                        <w:top w:val="none" w:sz="0" w:space="0" w:color="auto"/>
                                        <w:left w:val="none" w:sz="0" w:space="0" w:color="auto"/>
                                        <w:bottom w:val="none" w:sz="0" w:space="0" w:color="auto"/>
                                        <w:right w:val="none" w:sz="0" w:space="0" w:color="auto"/>
                                      </w:divBdr>
                                      <w:divsChild>
                                        <w:div w:id="1850371213">
                                          <w:marLeft w:val="0"/>
                                          <w:marRight w:val="0"/>
                                          <w:marTop w:val="0"/>
                                          <w:marBottom w:val="0"/>
                                          <w:divBdr>
                                            <w:top w:val="none" w:sz="0" w:space="0" w:color="auto"/>
                                            <w:left w:val="none" w:sz="0" w:space="0" w:color="auto"/>
                                            <w:bottom w:val="none" w:sz="0" w:space="0" w:color="auto"/>
                                            <w:right w:val="none" w:sz="0" w:space="0" w:color="auto"/>
                                          </w:divBdr>
                                          <w:divsChild>
                                            <w:div w:id="1764764863">
                                              <w:marLeft w:val="0"/>
                                              <w:marRight w:val="0"/>
                                              <w:marTop w:val="0"/>
                                              <w:marBottom w:val="0"/>
                                              <w:divBdr>
                                                <w:top w:val="none" w:sz="0" w:space="0" w:color="auto"/>
                                                <w:left w:val="none" w:sz="0" w:space="0" w:color="auto"/>
                                                <w:bottom w:val="none" w:sz="0" w:space="0" w:color="auto"/>
                                                <w:right w:val="none" w:sz="0" w:space="0" w:color="auto"/>
                                              </w:divBdr>
                                            </w:div>
                                            <w:div w:id="506411855">
                                              <w:marLeft w:val="0"/>
                                              <w:marRight w:val="0"/>
                                              <w:marTop w:val="0"/>
                                              <w:marBottom w:val="0"/>
                                              <w:divBdr>
                                                <w:top w:val="none" w:sz="0" w:space="0" w:color="auto"/>
                                                <w:left w:val="none" w:sz="0" w:space="0" w:color="auto"/>
                                                <w:bottom w:val="none" w:sz="0" w:space="0" w:color="auto"/>
                                                <w:right w:val="none" w:sz="0" w:space="0" w:color="auto"/>
                                              </w:divBdr>
                                            </w:div>
                                            <w:div w:id="174857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6630303">
          <w:marLeft w:val="0"/>
          <w:marRight w:val="0"/>
          <w:marTop w:val="0"/>
          <w:marBottom w:val="0"/>
          <w:divBdr>
            <w:top w:val="none" w:sz="0" w:space="0" w:color="auto"/>
            <w:left w:val="none" w:sz="0" w:space="0" w:color="auto"/>
            <w:bottom w:val="none" w:sz="0" w:space="0" w:color="auto"/>
            <w:right w:val="none" w:sz="0" w:space="0" w:color="auto"/>
          </w:divBdr>
          <w:divsChild>
            <w:div w:id="1335379262">
              <w:marLeft w:val="0"/>
              <w:marRight w:val="0"/>
              <w:marTop w:val="0"/>
              <w:marBottom w:val="0"/>
              <w:divBdr>
                <w:top w:val="none" w:sz="0" w:space="0" w:color="auto"/>
                <w:left w:val="none" w:sz="0" w:space="0" w:color="auto"/>
                <w:bottom w:val="none" w:sz="0" w:space="0" w:color="auto"/>
                <w:right w:val="none" w:sz="0" w:space="0" w:color="auto"/>
              </w:divBdr>
              <w:divsChild>
                <w:div w:id="2061704780">
                  <w:marLeft w:val="0"/>
                  <w:marRight w:val="0"/>
                  <w:marTop w:val="0"/>
                  <w:marBottom w:val="0"/>
                  <w:divBdr>
                    <w:top w:val="none" w:sz="0" w:space="0" w:color="auto"/>
                    <w:left w:val="none" w:sz="0" w:space="0" w:color="auto"/>
                    <w:bottom w:val="none" w:sz="0" w:space="0" w:color="auto"/>
                    <w:right w:val="none" w:sz="0" w:space="0" w:color="auto"/>
                  </w:divBdr>
                  <w:divsChild>
                    <w:div w:id="1296645377">
                      <w:marLeft w:val="0"/>
                      <w:marRight w:val="0"/>
                      <w:marTop w:val="0"/>
                      <w:marBottom w:val="0"/>
                      <w:divBdr>
                        <w:top w:val="none" w:sz="0" w:space="0" w:color="auto"/>
                        <w:left w:val="none" w:sz="0" w:space="0" w:color="auto"/>
                        <w:bottom w:val="none" w:sz="0" w:space="0" w:color="auto"/>
                        <w:right w:val="none" w:sz="0" w:space="0" w:color="auto"/>
                      </w:divBdr>
                      <w:divsChild>
                        <w:div w:id="730616876">
                          <w:marLeft w:val="0"/>
                          <w:marRight w:val="0"/>
                          <w:marTop w:val="0"/>
                          <w:marBottom w:val="0"/>
                          <w:divBdr>
                            <w:top w:val="none" w:sz="0" w:space="0" w:color="auto"/>
                            <w:left w:val="none" w:sz="0" w:space="0" w:color="auto"/>
                            <w:bottom w:val="none" w:sz="0" w:space="0" w:color="auto"/>
                            <w:right w:val="none" w:sz="0" w:space="0" w:color="auto"/>
                          </w:divBdr>
                          <w:divsChild>
                            <w:div w:id="2146118897">
                              <w:marLeft w:val="0"/>
                              <w:marRight w:val="0"/>
                              <w:marTop w:val="0"/>
                              <w:marBottom w:val="0"/>
                              <w:divBdr>
                                <w:top w:val="none" w:sz="0" w:space="0" w:color="auto"/>
                                <w:left w:val="none" w:sz="0" w:space="0" w:color="auto"/>
                                <w:bottom w:val="none" w:sz="0" w:space="0" w:color="auto"/>
                                <w:right w:val="none" w:sz="0" w:space="0" w:color="auto"/>
                              </w:divBdr>
                              <w:divsChild>
                                <w:div w:id="1973628908">
                                  <w:marLeft w:val="0"/>
                                  <w:marRight w:val="0"/>
                                  <w:marTop w:val="0"/>
                                  <w:marBottom w:val="0"/>
                                  <w:divBdr>
                                    <w:top w:val="none" w:sz="0" w:space="0" w:color="auto"/>
                                    <w:left w:val="none" w:sz="0" w:space="0" w:color="auto"/>
                                    <w:bottom w:val="none" w:sz="0" w:space="0" w:color="auto"/>
                                    <w:right w:val="none" w:sz="0" w:space="0" w:color="auto"/>
                                  </w:divBdr>
                                  <w:divsChild>
                                    <w:div w:id="854727566">
                                      <w:marLeft w:val="0"/>
                                      <w:marRight w:val="0"/>
                                      <w:marTop w:val="0"/>
                                      <w:marBottom w:val="0"/>
                                      <w:divBdr>
                                        <w:top w:val="none" w:sz="0" w:space="0" w:color="auto"/>
                                        <w:left w:val="none" w:sz="0" w:space="0" w:color="auto"/>
                                        <w:bottom w:val="none" w:sz="0" w:space="0" w:color="auto"/>
                                        <w:right w:val="none" w:sz="0" w:space="0" w:color="auto"/>
                                      </w:divBdr>
                                    </w:div>
                                    <w:div w:id="937055785">
                                      <w:marLeft w:val="0"/>
                                      <w:marRight w:val="0"/>
                                      <w:marTop w:val="0"/>
                                      <w:marBottom w:val="0"/>
                                      <w:divBdr>
                                        <w:top w:val="none" w:sz="0" w:space="0" w:color="auto"/>
                                        <w:left w:val="none" w:sz="0" w:space="0" w:color="auto"/>
                                        <w:bottom w:val="none" w:sz="0" w:space="0" w:color="auto"/>
                                        <w:right w:val="none" w:sz="0" w:space="0" w:color="auto"/>
                                      </w:divBdr>
                                      <w:divsChild>
                                        <w:div w:id="523861109">
                                          <w:marLeft w:val="0"/>
                                          <w:marRight w:val="0"/>
                                          <w:marTop w:val="0"/>
                                          <w:marBottom w:val="0"/>
                                          <w:divBdr>
                                            <w:top w:val="none" w:sz="0" w:space="0" w:color="auto"/>
                                            <w:left w:val="none" w:sz="0" w:space="0" w:color="auto"/>
                                            <w:bottom w:val="none" w:sz="0" w:space="0" w:color="auto"/>
                                            <w:right w:val="none" w:sz="0" w:space="0" w:color="auto"/>
                                          </w:divBdr>
                                          <w:divsChild>
                                            <w:div w:id="806120546">
                                              <w:marLeft w:val="0"/>
                                              <w:marRight w:val="0"/>
                                              <w:marTop w:val="0"/>
                                              <w:marBottom w:val="0"/>
                                              <w:divBdr>
                                                <w:top w:val="none" w:sz="0" w:space="0" w:color="auto"/>
                                                <w:left w:val="none" w:sz="0" w:space="0" w:color="auto"/>
                                                <w:bottom w:val="none" w:sz="0" w:space="0" w:color="auto"/>
                                                <w:right w:val="none" w:sz="0" w:space="0" w:color="auto"/>
                                              </w:divBdr>
                                              <w:divsChild>
                                                <w:div w:id="467018649">
                                                  <w:marLeft w:val="0"/>
                                                  <w:marRight w:val="0"/>
                                                  <w:marTop w:val="0"/>
                                                  <w:marBottom w:val="0"/>
                                                  <w:divBdr>
                                                    <w:top w:val="none" w:sz="0" w:space="0" w:color="auto"/>
                                                    <w:left w:val="none" w:sz="0" w:space="0" w:color="auto"/>
                                                    <w:bottom w:val="none" w:sz="0" w:space="0" w:color="auto"/>
                                                    <w:right w:val="none" w:sz="0" w:space="0" w:color="auto"/>
                                                  </w:divBdr>
                                                  <w:divsChild>
                                                    <w:div w:id="264120439">
                                                      <w:marLeft w:val="0"/>
                                                      <w:marRight w:val="0"/>
                                                      <w:marTop w:val="0"/>
                                                      <w:marBottom w:val="0"/>
                                                      <w:divBdr>
                                                        <w:top w:val="none" w:sz="0" w:space="0" w:color="auto"/>
                                                        <w:left w:val="none" w:sz="0" w:space="0" w:color="auto"/>
                                                        <w:bottom w:val="none" w:sz="0" w:space="0" w:color="auto"/>
                                                        <w:right w:val="none" w:sz="0" w:space="0" w:color="auto"/>
                                                      </w:divBdr>
                                                    </w:div>
                                                    <w:div w:id="1834250944">
                                                      <w:marLeft w:val="0"/>
                                                      <w:marRight w:val="0"/>
                                                      <w:marTop w:val="0"/>
                                                      <w:marBottom w:val="0"/>
                                                      <w:divBdr>
                                                        <w:top w:val="none" w:sz="0" w:space="0" w:color="auto"/>
                                                        <w:left w:val="none" w:sz="0" w:space="0" w:color="auto"/>
                                                        <w:bottom w:val="none" w:sz="0" w:space="0" w:color="auto"/>
                                                        <w:right w:val="none" w:sz="0" w:space="0" w:color="auto"/>
                                                      </w:divBdr>
                                                    </w:div>
                                                    <w:div w:id="1815293265">
                                                      <w:marLeft w:val="0"/>
                                                      <w:marRight w:val="0"/>
                                                      <w:marTop w:val="0"/>
                                                      <w:marBottom w:val="0"/>
                                                      <w:divBdr>
                                                        <w:top w:val="none" w:sz="0" w:space="0" w:color="auto"/>
                                                        <w:left w:val="none" w:sz="0" w:space="0" w:color="auto"/>
                                                        <w:bottom w:val="none" w:sz="0" w:space="0" w:color="auto"/>
                                                        <w:right w:val="none" w:sz="0" w:space="0" w:color="auto"/>
                                                      </w:divBdr>
                                                    </w:div>
                                                    <w:div w:id="468133698">
                                                      <w:marLeft w:val="0"/>
                                                      <w:marRight w:val="0"/>
                                                      <w:marTop w:val="0"/>
                                                      <w:marBottom w:val="0"/>
                                                      <w:divBdr>
                                                        <w:top w:val="none" w:sz="0" w:space="0" w:color="auto"/>
                                                        <w:left w:val="none" w:sz="0" w:space="0" w:color="auto"/>
                                                        <w:bottom w:val="none" w:sz="0" w:space="0" w:color="auto"/>
                                                        <w:right w:val="none" w:sz="0" w:space="0" w:color="auto"/>
                                                      </w:divBdr>
                                                    </w:div>
                                                    <w:div w:id="481430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437553">
                              <w:marLeft w:val="0"/>
                              <w:marRight w:val="0"/>
                              <w:marTop w:val="0"/>
                              <w:marBottom w:val="0"/>
                              <w:divBdr>
                                <w:top w:val="none" w:sz="0" w:space="0" w:color="auto"/>
                                <w:left w:val="none" w:sz="0" w:space="0" w:color="auto"/>
                                <w:bottom w:val="none" w:sz="0" w:space="0" w:color="auto"/>
                                <w:right w:val="none" w:sz="0" w:space="0" w:color="auto"/>
                              </w:divBdr>
                              <w:divsChild>
                                <w:div w:id="131680204">
                                  <w:marLeft w:val="0"/>
                                  <w:marRight w:val="0"/>
                                  <w:marTop w:val="0"/>
                                  <w:marBottom w:val="0"/>
                                  <w:divBdr>
                                    <w:top w:val="none" w:sz="0" w:space="0" w:color="auto"/>
                                    <w:left w:val="none" w:sz="0" w:space="0" w:color="auto"/>
                                    <w:bottom w:val="none" w:sz="0" w:space="0" w:color="auto"/>
                                    <w:right w:val="none" w:sz="0" w:space="0" w:color="auto"/>
                                  </w:divBdr>
                                  <w:divsChild>
                                    <w:div w:id="843056003">
                                      <w:marLeft w:val="0"/>
                                      <w:marRight w:val="0"/>
                                      <w:marTop w:val="0"/>
                                      <w:marBottom w:val="0"/>
                                      <w:divBdr>
                                        <w:top w:val="none" w:sz="0" w:space="0" w:color="auto"/>
                                        <w:left w:val="none" w:sz="0" w:space="0" w:color="auto"/>
                                        <w:bottom w:val="none" w:sz="0" w:space="0" w:color="auto"/>
                                        <w:right w:val="none" w:sz="0" w:space="0" w:color="auto"/>
                                      </w:divBdr>
                                    </w:div>
                                    <w:div w:id="862938239">
                                      <w:marLeft w:val="0"/>
                                      <w:marRight w:val="0"/>
                                      <w:marTop w:val="0"/>
                                      <w:marBottom w:val="0"/>
                                      <w:divBdr>
                                        <w:top w:val="none" w:sz="0" w:space="0" w:color="auto"/>
                                        <w:left w:val="none" w:sz="0" w:space="0" w:color="auto"/>
                                        <w:bottom w:val="none" w:sz="0" w:space="0" w:color="auto"/>
                                        <w:right w:val="none" w:sz="0" w:space="0" w:color="auto"/>
                                      </w:divBdr>
                                      <w:divsChild>
                                        <w:div w:id="1029070836">
                                          <w:marLeft w:val="0"/>
                                          <w:marRight w:val="0"/>
                                          <w:marTop w:val="0"/>
                                          <w:marBottom w:val="0"/>
                                          <w:divBdr>
                                            <w:top w:val="none" w:sz="0" w:space="0" w:color="auto"/>
                                            <w:left w:val="none" w:sz="0" w:space="0" w:color="auto"/>
                                            <w:bottom w:val="none" w:sz="0" w:space="0" w:color="auto"/>
                                            <w:right w:val="none" w:sz="0" w:space="0" w:color="auto"/>
                                          </w:divBdr>
                                          <w:divsChild>
                                            <w:div w:id="1550264825">
                                              <w:marLeft w:val="0"/>
                                              <w:marRight w:val="0"/>
                                              <w:marTop w:val="0"/>
                                              <w:marBottom w:val="0"/>
                                              <w:divBdr>
                                                <w:top w:val="none" w:sz="0" w:space="0" w:color="auto"/>
                                                <w:left w:val="none" w:sz="0" w:space="0" w:color="auto"/>
                                                <w:bottom w:val="none" w:sz="0" w:space="0" w:color="auto"/>
                                                <w:right w:val="none" w:sz="0" w:space="0" w:color="auto"/>
                                              </w:divBdr>
                                              <w:divsChild>
                                                <w:div w:id="1086996647">
                                                  <w:marLeft w:val="0"/>
                                                  <w:marRight w:val="0"/>
                                                  <w:marTop w:val="0"/>
                                                  <w:marBottom w:val="0"/>
                                                  <w:divBdr>
                                                    <w:top w:val="none" w:sz="0" w:space="0" w:color="auto"/>
                                                    <w:left w:val="none" w:sz="0" w:space="0" w:color="auto"/>
                                                    <w:bottom w:val="none" w:sz="0" w:space="0" w:color="auto"/>
                                                    <w:right w:val="none" w:sz="0" w:space="0" w:color="auto"/>
                                                  </w:divBdr>
                                                  <w:divsChild>
                                                    <w:div w:id="1867060739">
                                                      <w:marLeft w:val="0"/>
                                                      <w:marRight w:val="0"/>
                                                      <w:marTop w:val="0"/>
                                                      <w:marBottom w:val="0"/>
                                                      <w:divBdr>
                                                        <w:top w:val="none" w:sz="0" w:space="0" w:color="auto"/>
                                                        <w:left w:val="none" w:sz="0" w:space="0" w:color="auto"/>
                                                        <w:bottom w:val="none" w:sz="0" w:space="0" w:color="auto"/>
                                                        <w:right w:val="none" w:sz="0" w:space="0" w:color="auto"/>
                                                      </w:divBdr>
                                                    </w:div>
                                                    <w:div w:id="2134663899">
                                                      <w:marLeft w:val="0"/>
                                                      <w:marRight w:val="0"/>
                                                      <w:marTop w:val="0"/>
                                                      <w:marBottom w:val="0"/>
                                                      <w:divBdr>
                                                        <w:top w:val="none" w:sz="0" w:space="0" w:color="auto"/>
                                                        <w:left w:val="none" w:sz="0" w:space="0" w:color="auto"/>
                                                        <w:bottom w:val="none" w:sz="0" w:space="0" w:color="auto"/>
                                                        <w:right w:val="none" w:sz="0" w:space="0" w:color="auto"/>
                                                      </w:divBdr>
                                                    </w:div>
                                                    <w:div w:id="462501926">
                                                      <w:marLeft w:val="0"/>
                                                      <w:marRight w:val="0"/>
                                                      <w:marTop w:val="0"/>
                                                      <w:marBottom w:val="0"/>
                                                      <w:divBdr>
                                                        <w:top w:val="none" w:sz="0" w:space="0" w:color="auto"/>
                                                        <w:left w:val="none" w:sz="0" w:space="0" w:color="auto"/>
                                                        <w:bottom w:val="none" w:sz="0" w:space="0" w:color="auto"/>
                                                        <w:right w:val="none" w:sz="0" w:space="0" w:color="auto"/>
                                                      </w:divBdr>
                                                    </w:div>
                                                    <w:div w:id="794755634">
                                                      <w:marLeft w:val="0"/>
                                                      <w:marRight w:val="0"/>
                                                      <w:marTop w:val="0"/>
                                                      <w:marBottom w:val="0"/>
                                                      <w:divBdr>
                                                        <w:top w:val="none" w:sz="0" w:space="0" w:color="auto"/>
                                                        <w:left w:val="none" w:sz="0" w:space="0" w:color="auto"/>
                                                        <w:bottom w:val="none" w:sz="0" w:space="0" w:color="auto"/>
                                                        <w:right w:val="none" w:sz="0" w:space="0" w:color="auto"/>
                                                      </w:divBdr>
                                                    </w:div>
                                                    <w:div w:id="102297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87786180">
          <w:marLeft w:val="0"/>
          <w:marRight w:val="0"/>
          <w:marTop w:val="0"/>
          <w:marBottom w:val="0"/>
          <w:divBdr>
            <w:top w:val="none" w:sz="0" w:space="0" w:color="auto"/>
            <w:left w:val="none" w:sz="0" w:space="0" w:color="auto"/>
            <w:bottom w:val="none" w:sz="0" w:space="0" w:color="auto"/>
            <w:right w:val="none" w:sz="0" w:space="0" w:color="auto"/>
          </w:divBdr>
          <w:divsChild>
            <w:div w:id="1168208127">
              <w:marLeft w:val="0"/>
              <w:marRight w:val="0"/>
              <w:marTop w:val="0"/>
              <w:marBottom w:val="0"/>
              <w:divBdr>
                <w:top w:val="none" w:sz="0" w:space="0" w:color="auto"/>
                <w:left w:val="none" w:sz="0" w:space="0" w:color="auto"/>
                <w:bottom w:val="none" w:sz="0" w:space="0" w:color="auto"/>
                <w:right w:val="none" w:sz="0" w:space="0" w:color="auto"/>
              </w:divBdr>
              <w:divsChild>
                <w:div w:id="722290785">
                  <w:marLeft w:val="0"/>
                  <w:marRight w:val="0"/>
                  <w:marTop w:val="0"/>
                  <w:marBottom w:val="0"/>
                  <w:divBdr>
                    <w:top w:val="none" w:sz="0" w:space="0" w:color="auto"/>
                    <w:left w:val="none" w:sz="0" w:space="0" w:color="auto"/>
                    <w:bottom w:val="none" w:sz="0" w:space="0" w:color="auto"/>
                    <w:right w:val="none" w:sz="0" w:space="0" w:color="auto"/>
                  </w:divBdr>
                  <w:divsChild>
                    <w:div w:id="774594693">
                      <w:marLeft w:val="0"/>
                      <w:marRight w:val="0"/>
                      <w:marTop w:val="0"/>
                      <w:marBottom w:val="0"/>
                      <w:divBdr>
                        <w:top w:val="none" w:sz="0" w:space="0" w:color="auto"/>
                        <w:left w:val="none" w:sz="0" w:space="0" w:color="auto"/>
                        <w:bottom w:val="none" w:sz="0" w:space="0" w:color="auto"/>
                        <w:right w:val="none" w:sz="0" w:space="0" w:color="auto"/>
                      </w:divBdr>
                    </w:div>
                    <w:div w:id="510800764">
                      <w:marLeft w:val="0"/>
                      <w:marRight w:val="0"/>
                      <w:marTop w:val="0"/>
                      <w:marBottom w:val="0"/>
                      <w:divBdr>
                        <w:top w:val="none" w:sz="0" w:space="0" w:color="auto"/>
                        <w:left w:val="none" w:sz="0" w:space="0" w:color="auto"/>
                        <w:bottom w:val="none" w:sz="0" w:space="0" w:color="auto"/>
                        <w:right w:val="none" w:sz="0" w:space="0" w:color="auto"/>
                      </w:divBdr>
                    </w:div>
                    <w:div w:id="179701868">
                      <w:marLeft w:val="0"/>
                      <w:marRight w:val="0"/>
                      <w:marTop w:val="0"/>
                      <w:marBottom w:val="0"/>
                      <w:divBdr>
                        <w:top w:val="none" w:sz="0" w:space="0" w:color="auto"/>
                        <w:left w:val="none" w:sz="0" w:space="0" w:color="auto"/>
                        <w:bottom w:val="none" w:sz="0" w:space="0" w:color="auto"/>
                        <w:right w:val="none" w:sz="0" w:space="0" w:color="auto"/>
                      </w:divBdr>
                    </w:div>
                    <w:div w:id="812020845">
                      <w:marLeft w:val="0"/>
                      <w:marRight w:val="0"/>
                      <w:marTop w:val="0"/>
                      <w:marBottom w:val="0"/>
                      <w:divBdr>
                        <w:top w:val="none" w:sz="0" w:space="0" w:color="auto"/>
                        <w:left w:val="none" w:sz="0" w:space="0" w:color="auto"/>
                        <w:bottom w:val="none" w:sz="0" w:space="0" w:color="auto"/>
                        <w:right w:val="none" w:sz="0" w:space="0" w:color="auto"/>
                      </w:divBdr>
                    </w:div>
                  </w:divsChild>
                </w:div>
                <w:div w:id="81685429">
                  <w:marLeft w:val="0"/>
                  <w:marRight w:val="0"/>
                  <w:marTop w:val="0"/>
                  <w:marBottom w:val="0"/>
                  <w:divBdr>
                    <w:top w:val="none" w:sz="0" w:space="0" w:color="auto"/>
                    <w:left w:val="none" w:sz="0" w:space="0" w:color="auto"/>
                    <w:bottom w:val="none" w:sz="0" w:space="0" w:color="auto"/>
                    <w:right w:val="none" w:sz="0" w:space="0" w:color="auto"/>
                  </w:divBdr>
                  <w:divsChild>
                    <w:div w:id="1279600696">
                      <w:marLeft w:val="0"/>
                      <w:marRight w:val="0"/>
                      <w:marTop w:val="0"/>
                      <w:marBottom w:val="0"/>
                      <w:divBdr>
                        <w:top w:val="none" w:sz="0" w:space="0" w:color="auto"/>
                        <w:left w:val="none" w:sz="0" w:space="0" w:color="auto"/>
                        <w:bottom w:val="none" w:sz="0" w:space="0" w:color="auto"/>
                        <w:right w:val="none" w:sz="0" w:space="0" w:color="auto"/>
                      </w:divBdr>
                      <w:divsChild>
                        <w:div w:id="1545865847">
                          <w:marLeft w:val="0"/>
                          <w:marRight w:val="0"/>
                          <w:marTop w:val="0"/>
                          <w:marBottom w:val="0"/>
                          <w:divBdr>
                            <w:top w:val="none" w:sz="0" w:space="0" w:color="auto"/>
                            <w:left w:val="none" w:sz="0" w:space="0" w:color="auto"/>
                            <w:bottom w:val="none" w:sz="0" w:space="0" w:color="auto"/>
                            <w:right w:val="none" w:sz="0" w:space="0" w:color="auto"/>
                          </w:divBdr>
                        </w:div>
                        <w:div w:id="199343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030967">
                  <w:marLeft w:val="0"/>
                  <w:marRight w:val="0"/>
                  <w:marTop w:val="0"/>
                  <w:marBottom w:val="0"/>
                  <w:divBdr>
                    <w:top w:val="none" w:sz="0" w:space="0" w:color="auto"/>
                    <w:left w:val="none" w:sz="0" w:space="0" w:color="auto"/>
                    <w:bottom w:val="none" w:sz="0" w:space="0" w:color="auto"/>
                    <w:right w:val="none" w:sz="0" w:space="0" w:color="auto"/>
                  </w:divBdr>
                  <w:divsChild>
                    <w:div w:id="1490246503">
                      <w:marLeft w:val="0"/>
                      <w:marRight w:val="0"/>
                      <w:marTop w:val="0"/>
                      <w:marBottom w:val="0"/>
                      <w:divBdr>
                        <w:top w:val="none" w:sz="0" w:space="0" w:color="auto"/>
                        <w:left w:val="none" w:sz="0" w:space="0" w:color="auto"/>
                        <w:bottom w:val="none" w:sz="0" w:space="0" w:color="auto"/>
                        <w:right w:val="none" w:sz="0" w:space="0" w:color="auto"/>
                      </w:divBdr>
                      <w:divsChild>
                        <w:div w:id="35357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465810">
          <w:marLeft w:val="0"/>
          <w:marRight w:val="0"/>
          <w:marTop w:val="0"/>
          <w:marBottom w:val="0"/>
          <w:divBdr>
            <w:top w:val="none" w:sz="0" w:space="0" w:color="auto"/>
            <w:left w:val="none" w:sz="0" w:space="0" w:color="auto"/>
            <w:bottom w:val="none" w:sz="0" w:space="0" w:color="auto"/>
            <w:right w:val="none" w:sz="0" w:space="0" w:color="auto"/>
          </w:divBdr>
        </w:div>
      </w:divsChild>
    </w:div>
    <w:div w:id="877082196">
      <w:bodyDiv w:val="1"/>
      <w:marLeft w:val="0"/>
      <w:marRight w:val="0"/>
      <w:marTop w:val="0"/>
      <w:marBottom w:val="0"/>
      <w:divBdr>
        <w:top w:val="none" w:sz="0" w:space="0" w:color="auto"/>
        <w:left w:val="none" w:sz="0" w:space="0" w:color="auto"/>
        <w:bottom w:val="none" w:sz="0" w:space="0" w:color="auto"/>
        <w:right w:val="none" w:sz="0" w:space="0" w:color="auto"/>
      </w:divBdr>
    </w:div>
    <w:div w:id="1412241119">
      <w:bodyDiv w:val="1"/>
      <w:marLeft w:val="0"/>
      <w:marRight w:val="0"/>
      <w:marTop w:val="0"/>
      <w:marBottom w:val="0"/>
      <w:divBdr>
        <w:top w:val="none" w:sz="0" w:space="0" w:color="auto"/>
        <w:left w:val="none" w:sz="0" w:space="0" w:color="auto"/>
        <w:bottom w:val="none" w:sz="0" w:space="0" w:color="auto"/>
        <w:right w:val="none" w:sz="0" w:space="0" w:color="auto"/>
      </w:divBdr>
    </w:div>
    <w:div w:id="1858690931">
      <w:bodyDiv w:val="1"/>
      <w:marLeft w:val="0"/>
      <w:marRight w:val="0"/>
      <w:marTop w:val="0"/>
      <w:marBottom w:val="0"/>
      <w:divBdr>
        <w:top w:val="none" w:sz="0" w:space="0" w:color="auto"/>
        <w:left w:val="none" w:sz="0" w:space="0" w:color="auto"/>
        <w:bottom w:val="none" w:sz="0" w:space="0" w:color="auto"/>
        <w:right w:val="none" w:sz="0" w:space="0" w:color="auto"/>
      </w:divBdr>
      <w:divsChild>
        <w:div w:id="1499149699">
          <w:marLeft w:val="0"/>
          <w:marRight w:val="0"/>
          <w:marTop w:val="0"/>
          <w:marBottom w:val="0"/>
          <w:divBdr>
            <w:top w:val="none" w:sz="0" w:space="0" w:color="auto"/>
            <w:left w:val="none" w:sz="0" w:space="0" w:color="auto"/>
            <w:bottom w:val="none" w:sz="0" w:space="0" w:color="auto"/>
            <w:right w:val="none" w:sz="0" w:space="0" w:color="auto"/>
          </w:divBdr>
        </w:div>
      </w:divsChild>
    </w:div>
    <w:div w:id="192206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kos.agh.edu.pl/osoba/tomasz-gawenda-5942.vcf"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temp@agh.edu.pl" TargetMode="External"/><Relationship Id="rId4" Type="http://schemas.openxmlformats.org/officeDocument/2006/relationships/settings" Target="settings.xml"/><Relationship Id="rId9" Type="http://schemas.openxmlformats.org/officeDocument/2006/relationships/hyperlink" Target="mailto:gawenda@agh.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ACB8D-AE02-499F-B1E1-F004CAB08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1</Pages>
  <Words>2008</Words>
  <Characters>12050</Characters>
  <Application>Microsoft Office Word</Application>
  <DocSecurity>0</DocSecurity>
  <Lines>100</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2026-01-30T12:39:00Z</dcterms:created>
  <dcterms:modified xsi:type="dcterms:W3CDTF">2026-02-20T09:25:00Z</dcterms:modified>
</cp:coreProperties>
</file>